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659"/>
        <w:spacing w:before="57" w:line="220" w:lineRule="auto"/>
        <w:outlineLvl w:val="0"/>
        <w:rPr>
          <w:sz w:val="28"/>
          <w:szCs w:val="28"/>
        </w:rPr>
      </w:pPr>
      <w:r>
        <w:rPr>
          <w:sz w:val="28"/>
          <w:szCs w:val="28"/>
          <w:b/>
          <w:bCs/>
          <w:spacing w:val="-1"/>
        </w:rPr>
        <w:t>镇江内河港丹阳港区陵口作业区码头工程</w:t>
      </w:r>
    </w:p>
    <w:p>
      <w:pPr>
        <w:pStyle w:val="BodyText"/>
        <w:ind w:left="2788"/>
        <w:spacing w:before="276" w:line="221" w:lineRule="auto"/>
        <w:rPr/>
      </w:pPr>
      <w:r>
        <w:rPr>
          <w:b/>
          <w:bCs/>
          <w:spacing w:val="50"/>
        </w:rPr>
        <w:t>竣工环境保护验收意见</w:t>
      </w:r>
    </w:p>
    <w:p>
      <w:pPr>
        <w:pStyle w:val="BodyText"/>
        <w:ind w:left="215" w:right="1624" w:firstLine="469"/>
        <w:spacing w:before="211" w:line="353" w:lineRule="auto"/>
        <w:jc w:val="both"/>
        <w:rPr/>
      </w:pPr>
      <w:r>
        <w:rPr>
          <w:spacing w:val="1"/>
        </w:rPr>
        <w:t>2026年2月6日，丹阳国际集装箱码头有限公司主持召开了“镇江内河港丹</w:t>
      </w:r>
      <w:r>
        <w:rPr>
          <w:spacing w:val="8"/>
        </w:rPr>
        <w:t xml:space="preserve"> </w:t>
      </w:r>
      <w:r>
        <w:rPr>
          <w:spacing w:val="-6"/>
        </w:rPr>
        <w:t>阳港区陵口作业区码头工程”竣工环境保护验收会。验收组由丹阳国</w:t>
      </w:r>
      <w:r>
        <w:rPr>
          <w:spacing w:val="-7"/>
        </w:rPr>
        <w:t>际集装箱码</w:t>
      </w:r>
      <w:r>
        <w:rPr/>
        <w:t xml:space="preserve"> </w:t>
      </w:r>
      <w:r>
        <w:rPr>
          <w:spacing w:val="1"/>
        </w:rPr>
        <w:t>头有限公司(建设单位)、南京港港务工程有限公司(施</w:t>
      </w:r>
      <w:r>
        <w:rPr/>
        <w:t>工单位)、环境保护部南</w:t>
      </w:r>
      <w:r>
        <w:rPr/>
        <w:t xml:space="preserve"> </w:t>
      </w:r>
      <w:r>
        <w:rPr/>
        <w:t>京环境科学研究所(环评单位)、华设设计集团股份有限公司(设计单位)、江苏</w:t>
      </w:r>
      <w:r>
        <w:rPr>
          <w:spacing w:val="13"/>
        </w:rPr>
        <w:t xml:space="preserve"> </w:t>
      </w:r>
      <w:r>
        <w:rPr>
          <w:spacing w:val="4"/>
        </w:rPr>
        <w:t>润华工程管理有限公司(监理单位)、江苏省环境工程技术有限公司(验收报告</w:t>
      </w:r>
      <w:r>
        <w:rPr>
          <w:spacing w:val="9"/>
        </w:rPr>
        <w:t xml:space="preserve"> </w:t>
      </w:r>
      <w:r>
        <w:rPr>
          <w:spacing w:val="8"/>
        </w:rPr>
        <w:t>编制单位)及3名相关技术专家组成(名单</w:t>
      </w:r>
      <w:r>
        <w:rPr>
          <w:spacing w:val="7"/>
        </w:rPr>
        <w:t>附后)。验收组根据《镇江内河港丹</w:t>
      </w:r>
      <w:r>
        <w:rPr/>
        <w:t xml:space="preserve"> </w:t>
      </w:r>
      <w:r>
        <w:rPr>
          <w:spacing w:val="-3"/>
        </w:rPr>
        <w:t>阳港区陵口作业区码头工程竣工环境保护验收调查报告》,对照《建设项目竣工</w:t>
      </w:r>
      <w:r>
        <w:rPr>
          <w:spacing w:val="4"/>
        </w:rPr>
        <w:t xml:space="preserve"> </w:t>
      </w:r>
      <w:r>
        <w:rPr/>
        <w:t>环境保护验收暂行办法》(国环规环评〔2017〕4号),严格依照国家有关法律法</w:t>
      </w:r>
      <w:r>
        <w:rPr>
          <w:spacing w:val="14"/>
        </w:rPr>
        <w:t xml:space="preserve"> </w:t>
      </w:r>
      <w:r>
        <w:rPr>
          <w:spacing w:val="-6"/>
        </w:rPr>
        <w:t>规、建设项目竣工环境保护验收技术规范指南、本项目环境影响评价</w:t>
      </w:r>
      <w:r>
        <w:rPr>
          <w:spacing w:val="-7"/>
        </w:rPr>
        <w:t>报告及批复</w:t>
      </w:r>
      <w:r>
        <w:rPr/>
        <w:t xml:space="preserve"> </w:t>
      </w:r>
      <w:r>
        <w:rPr>
          <w:spacing w:val="-6"/>
        </w:rPr>
        <w:t>等要求，对本项目建设内容进行验收，提出意见如下：</w:t>
      </w:r>
    </w:p>
    <w:p>
      <w:pPr>
        <w:pStyle w:val="BodyText"/>
        <w:ind w:left="688"/>
        <w:spacing w:before="218" w:line="222" w:lineRule="auto"/>
        <w:outlineLvl w:val="4"/>
        <w:rPr/>
      </w:pPr>
      <w:r>
        <w:rPr>
          <w:b/>
          <w:bCs/>
          <w:spacing w:val="-2"/>
        </w:rPr>
        <w:t>一、工程建设基本情况</w:t>
      </w:r>
    </w:p>
    <w:p>
      <w:pPr>
        <w:pStyle w:val="BodyText"/>
        <w:ind w:left="815"/>
        <w:spacing w:before="166" w:line="222" w:lineRule="auto"/>
        <w:rPr/>
      </w:pPr>
      <w:r>
        <w:rPr>
          <w:spacing w:val="4"/>
        </w:rPr>
        <w:t>(一)建设地点、规模、主要建设内容</w:t>
      </w:r>
    </w:p>
    <w:p>
      <w:pPr>
        <w:pStyle w:val="BodyText"/>
        <w:ind w:left="215" w:right="1585" w:firstLine="469"/>
        <w:spacing w:before="173" w:line="353" w:lineRule="auto"/>
        <w:jc w:val="both"/>
        <w:rPr/>
      </w:pPr>
      <w:r>
        <w:rPr>
          <w:spacing w:val="-6"/>
        </w:rPr>
        <w:t>镇江内河港丹阳港区陵口作业区码头工程位于镇江丹阳市陵口</w:t>
      </w:r>
      <w:r>
        <w:rPr>
          <w:spacing w:val="-7"/>
        </w:rPr>
        <w:t>镇的西侧，京</w:t>
      </w:r>
      <w:r>
        <w:rPr/>
        <w:t xml:space="preserve"> </w:t>
      </w:r>
      <w:r>
        <w:rPr>
          <w:spacing w:val="4"/>
        </w:rPr>
        <w:t>杭运河左岸、丹阳港区陵口作业区。项目建</w:t>
      </w:r>
      <w:r>
        <w:rPr>
          <w:spacing w:val="3"/>
        </w:rPr>
        <w:t>设11个泊位，1个1000吨级多用途</w:t>
      </w:r>
      <w:r>
        <w:rPr/>
        <w:t xml:space="preserve"> </w:t>
      </w:r>
      <w:r>
        <w:rPr>
          <w:spacing w:val="9"/>
        </w:rPr>
        <w:t>泊位，3个1000吨级件杂货泊位，4个1000吨级散货泊位，3个1000吨级铁水</w:t>
      </w:r>
      <w:r>
        <w:rPr/>
        <w:t xml:space="preserve"> </w:t>
      </w:r>
      <w:r>
        <w:rPr>
          <w:spacing w:val="3"/>
        </w:rPr>
        <w:t>联运专用泊位，待泊泊位8个，设计年吞吐能力</w:t>
      </w:r>
      <w:r>
        <w:rPr>
          <w:spacing w:val="2"/>
        </w:rPr>
        <w:t>457万吨。吞吐货种矿建材料、</w:t>
      </w:r>
      <w:r>
        <w:rPr/>
        <w:t xml:space="preserve"> </w:t>
      </w:r>
      <w:r>
        <w:rPr>
          <w:spacing w:val="-5"/>
        </w:rPr>
        <w:t>钢材、木材、水泥、化肥等件杂以及集装箱。</w:t>
      </w:r>
    </w:p>
    <w:p>
      <w:pPr>
        <w:pStyle w:val="BodyText"/>
        <w:ind w:left="215" w:right="1564" w:firstLine="469"/>
        <w:spacing w:before="149" w:line="353" w:lineRule="auto"/>
        <w:jc w:val="both"/>
        <w:rPr/>
      </w:pPr>
      <w:r>
        <w:rPr>
          <w:spacing w:val="4"/>
        </w:rPr>
        <w:t>本次验收范围为：顺岸式8个泊位，1-8#泊位配置1台龙门吊和1台门座起</w:t>
      </w:r>
      <w:r>
        <w:rPr/>
        <w:t xml:space="preserve"> </w:t>
      </w:r>
      <w:r>
        <w:rPr>
          <w:spacing w:val="-3"/>
        </w:rPr>
        <w:t>重机机，挖入式港池3个铁水联运泊位码头水工结构建设完成，暂未配备装卸设</w:t>
      </w:r>
      <w:r>
        <w:rPr>
          <w:spacing w:val="2"/>
        </w:rPr>
        <w:t xml:space="preserve">  </w:t>
      </w:r>
      <w:r>
        <w:rPr>
          <w:spacing w:val="-4"/>
        </w:rPr>
        <w:t>备及装卸工艺。码头前沿作业带、1#件杂货</w:t>
      </w:r>
      <w:r>
        <w:rPr>
          <w:spacing w:val="-5"/>
        </w:rPr>
        <w:t>堆场、1#散货仓库、流动机械场地以</w:t>
      </w:r>
      <w:r>
        <w:rPr/>
        <w:t xml:space="preserve"> </w:t>
      </w:r>
      <w:r>
        <w:rPr>
          <w:spacing w:val="-10"/>
        </w:rPr>
        <w:t>及配套的港区道路；配套的水电工程；配套的生活生产辅助建筑物，包括固废间、</w:t>
      </w:r>
      <w:r>
        <w:rPr>
          <w:spacing w:val="13"/>
        </w:rPr>
        <w:t xml:space="preserve"> </w:t>
      </w:r>
      <w:r>
        <w:rPr>
          <w:spacing w:val="3"/>
        </w:rPr>
        <w:t>变电站、消防泵房和水池、闸口房等。项目2025年5月30日完成镇江内河港丹</w:t>
      </w:r>
      <w:r>
        <w:rPr>
          <w:spacing w:val="9"/>
        </w:rPr>
        <w:t xml:space="preserve">  </w:t>
      </w:r>
      <w:r>
        <w:rPr>
          <w:spacing w:val="-3"/>
        </w:rPr>
        <w:t>阳港区陵口作业区码头工程施工项目交工验收意见。2025年12月完成工程</w:t>
      </w:r>
      <w:r>
        <w:rPr>
          <w:spacing w:val="-4"/>
        </w:rPr>
        <w:t>建设。</w:t>
      </w:r>
    </w:p>
    <w:p>
      <w:pPr>
        <w:pStyle w:val="BodyText"/>
        <w:ind w:left="795"/>
        <w:spacing w:before="51" w:line="221" w:lineRule="auto"/>
        <w:rPr/>
      </w:pPr>
      <w:r>
        <w:rPr>
          <w:spacing w:val="8"/>
        </w:rPr>
        <w:t>(二)建设过程及环保审批情况</w:t>
      </w:r>
    </w:p>
    <w:p>
      <w:pPr>
        <w:pStyle w:val="BodyText"/>
        <w:ind w:left="215" w:right="1616" w:firstLine="469"/>
        <w:spacing w:before="185" w:line="362" w:lineRule="auto"/>
        <w:jc w:val="both"/>
        <w:rPr/>
      </w:pPr>
      <w:r>
        <w:rPr>
          <w:spacing w:val="11"/>
        </w:rPr>
        <w:t>本项目于2011年完成环境影响报告书的编制，并于2011</w:t>
      </w:r>
      <w:r>
        <w:rPr>
          <w:spacing w:val="10"/>
        </w:rPr>
        <w:t>年8月29日取得</w:t>
      </w:r>
      <w:r>
        <w:rPr/>
        <w:t xml:space="preserve"> </w:t>
      </w:r>
      <w:r>
        <w:rPr>
          <w:spacing w:val="4"/>
        </w:rPr>
        <w:t>原江苏省环保厅环评批复(苏环审〔2011〕155号)。2012年开工建设，2014年</w:t>
      </w:r>
      <w:r>
        <w:rPr>
          <w:spacing w:val="1"/>
        </w:rPr>
        <w:t xml:space="preserve"> </w:t>
      </w:r>
      <w:r>
        <w:rPr>
          <w:spacing w:val="8"/>
        </w:rPr>
        <w:t>项目建设完成水工泊位后停工，2023年</w:t>
      </w:r>
      <w:r>
        <w:rPr>
          <w:spacing w:val="7"/>
        </w:rPr>
        <w:t>项目重新启动，2025年12月31日完成</w:t>
      </w:r>
    </w:p>
    <w:p>
      <w:pPr>
        <w:spacing w:line="266" w:lineRule="auto"/>
        <w:rPr>
          <w:rFonts w:ascii="Arial"/>
          <w:sz w:val="21"/>
        </w:rPr>
      </w:pPr>
      <w:r/>
    </w:p>
    <w:p>
      <w:pPr>
        <w:ind w:left="4135"/>
        <w:spacing w:before="23" w:line="241" w:lineRule="auto"/>
        <w:rPr>
          <w:rFonts w:ascii="SimSun" w:hAnsi="SimSun" w:eastAsia="SimSun" w:cs="SimSun"/>
          <w:sz w:val="7"/>
          <w:szCs w:val="7"/>
        </w:rPr>
      </w:pPr>
      <w:r>
        <w:rPr>
          <w:rFonts w:ascii="SimSun" w:hAnsi="SimSun" w:eastAsia="SimSun" w:cs="SimSun"/>
          <w:sz w:val="7"/>
          <w:szCs w:val="7"/>
        </w:rPr>
        <w:t>I</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before="75"/>
        <w:jc w:val="right"/>
        <w:rPr>
          <w:rFonts w:ascii="SimSun" w:hAnsi="SimSun" w:eastAsia="SimSun" w:cs="SimSun"/>
          <w:sz w:val="23"/>
          <w:szCs w:val="23"/>
        </w:rPr>
      </w:pPr>
      <w:r>
        <w:rPr>
          <w:rFonts w:ascii="SimSun" w:hAnsi="SimSun" w:eastAsia="SimSun" w:cs="SimSun"/>
          <w:sz w:val="23"/>
          <w:szCs w:val="23"/>
          <w:position w:val="-20"/>
        </w:rPr>
        <w:drawing>
          <wp:inline distT="0" distB="0" distL="0" distR="0">
            <wp:extent cx="380998" cy="374696"/>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380998" cy="374696"/>
                    </a:xfrm>
                    <a:prstGeom prst="rect">
                      <a:avLst/>
                    </a:prstGeom>
                  </pic:spPr>
                </pic:pic>
              </a:graphicData>
            </a:graphic>
          </wp:inline>
        </w:drawing>
      </w:r>
      <w:r>
        <w:rPr>
          <w:rFonts w:ascii="SimSun" w:hAnsi="SimSun" w:eastAsia="SimSun" w:cs="SimSun"/>
          <w:sz w:val="23"/>
          <w:szCs w:val="23"/>
          <w:spacing w:val="-43"/>
        </w:rPr>
        <w:t xml:space="preserve"> </w:t>
      </w:r>
      <w:r>
        <w:rPr>
          <w:rFonts w:ascii="SimSun" w:hAnsi="SimSun" w:eastAsia="SimSun" w:cs="SimSun"/>
          <w:sz w:val="23"/>
          <w:szCs w:val="23"/>
          <w:spacing w:val="-13"/>
        </w:rPr>
        <w:t>扫</w:t>
      </w:r>
      <w:r>
        <w:rPr>
          <w:rFonts w:ascii="SimSun" w:hAnsi="SimSun" w:eastAsia="SimSun" w:cs="SimSun"/>
          <w:sz w:val="23"/>
          <w:szCs w:val="23"/>
          <w:spacing w:val="-48"/>
        </w:rPr>
        <w:t xml:space="preserve"> </w:t>
      </w:r>
      <w:r>
        <w:rPr>
          <w:rFonts w:ascii="SimSun" w:hAnsi="SimSun" w:eastAsia="SimSun" w:cs="SimSun"/>
          <w:sz w:val="23"/>
          <w:szCs w:val="23"/>
          <w:spacing w:val="-13"/>
        </w:rPr>
        <w:t>描</w:t>
      </w:r>
      <w:r>
        <w:rPr>
          <w:rFonts w:ascii="SimSun" w:hAnsi="SimSun" w:eastAsia="SimSun" w:cs="SimSun"/>
          <w:sz w:val="23"/>
          <w:szCs w:val="23"/>
          <w:spacing w:val="-49"/>
        </w:rPr>
        <w:t xml:space="preserve"> </w:t>
      </w:r>
      <w:r>
        <w:rPr>
          <w:rFonts w:ascii="SimSun" w:hAnsi="SimSun" w:eastAsia="SimSun" w:cs="SimSun"/>
          <w:sz w:val="23"/>
          <w:szCs w:val="23"/>
          <w:spacing w:val="-12"/>
        </w:rPr>
        <w:t>全</w:t>
      </w:r>
      <w:r>
        <w:rPr>
          <w:rFonts w:ascii="SimSun" w:hAnsi="SimSun" w:eastAsia="SimSun" w:cs="SimSun"/>
          <w:sz w:val="23"/>
          <w:szCs w:val="23"/>
          <w:spacing w:val="-40"/>
        </w:rPr>
        <w:t xml:space="preserve"> </w:t>
      </w:r>
      <w:r>
        <w:rPr>
          <w:rFonts w:ascii="SimSun" w:hAnsi="SimSun" w:eastAsia="SimSun" w:cs="SimSun"/>
          <w:sz w:val="23"/>
          <w:szCs w:val="23"/>
          <w:spacing w:val="-12"/>
        </w:rPr>
        <w:t>能</w:t>
      </w:r>
      <w:r>
        <w:rPr>
          <w:rFonts w:ascii="SimSun" w:hAnsi="SimSun" w:eastAsia="SimSun" w:cs="SimSun"/>
          <w:sz w:val="23"/>
          <w:szCs w:val="23"/>
          <w:spacing w:val="-47"/>
        </w:rPr>
        <w:t xml:space="preserve"> </w:t>
      </w:r>
      <w:r>
        <w:rPr>
          <w:rFonts w:ascii="SimSun" w:hAnsi="SimSun" w:eastAsia="SimSun" w:cs="SimSun"/>
          <w:sz w:val="23"/>
          <w:szCs w:val="23"/>
          <w:spacing w:val="-12"/>
        </w:rPr>
        <w:t>王</w:t>
      </w:r>
      <w:r>
        <w:rPr>
          <w:rFonts w:ascii="SimSun" w:hAnsi="SimSun" w:eastAsia="SimSun" w:cs="SimSun"/>
          <w:sz w:val="23"/>
          <w:szCs w:val="23"/>
          <w:spacing w:val="-49"/>
        </w:rPr>
        <w:t xml:space="preserve"> </w:t>
      </w:r>
      <w:r>
        <w:rPr>
          <w:rFonts w:ascii="SimSun" w:hAnsi="SimSun" w:eastAsia="SimSun" w:cs="SimSun"/>
          <w:sz w:val="23"/>
          <w:szCs w:val="23"/>
          <w:spacing w:val="-12"/>
        </w:rPr>
        <w:t>创</w:t>
      </w:r>
      <w:r>
        <w:rPr>
          <w:rFonts w:ascii="SimSun" w:hAnsi="SimSun" w:eastAsia="SimSun" w:cs="SimSun"/>
          <w:sz w:val="23"/>
          <w:szCs w:val="23"/>
          <w:spacing w:val="-47"/>
        </w:rPr>
        <w:t xml:space="preserve"> </w:t>
      </w:r>
      <w:r>
        <w:rPr>
          <w:rFonts w:ascii="SimSun" w:hAnsi="SimSun" w:eastAsia="SimSun" w:cs="SimSun"/>
          <w:sz w:val="23"/>
          <w:szCs w:val="23"/>
          <w:spacing w:val="-10"/>
        </w:rPr>
        <w:t>建</w:t>
      </w:r>
    </w:p>
    <w:p>
      <w:pPr>
        <w:sectPr>
          <w:footerReference w:type="default" r:id="rId1"/>
          <w:pgSz w:w="11900" w:h="16840"/>
          <w:pgMar w:top="1334" w:right="400" w:bottom="1" w:left="1785" w:header="0" w:footer="0" w:gutter="0"/>
        </w:sectPr>
        <w:rPr>
          <w:rFonts w:ascii="SimSun" w:hAnsi="SimSun" w:eastAsia="SimSun" w:cs="SimSun"/>
          <w:sz w:val="23"/>
          <w:szCs w:val="23"/>
        </w:rPr>
      </w:pPr>
    </w:p>
    <w:p>
      <w:pPr>
        <w:pStyle w:val="BodyText"/>
        <w:ind w:left="285"/>
        <w:spacing w:before="45" w:line="219" w:lineRule="auto"/>
        <w:rPr>
          <w:sz w:val="22"/>
          <w:szCs w:val="22"/>
        </w:rPr>
      </w:pPr>
      <w:r>
        <w:rPr>
          <w:sz w:val="22"/>
          <w:szCs w:val="22"/>
          <w:spacing w:val="4"/>
        </w:rPr>
        <w:t>工程建设并开始调试，目前主体工程运行稳定、环境保护设施运行正常。</w:t>
      </w:r>
    </w:p>
    <w:p>
      <w:pPr>
        <w:pStyle w:val="BodyText"/>
        <w:ind w:left="825"/>
        <w:spacing w:before="172" w:line="222" w:lineRule="auto"/>
        <w:rPr>
          <w:sz w:val="22"/>
          <w:szCs w:val="22"/>
        </w:rPr>
      </w:pPr>
      <w:r>
        <w:rPr>
          <w:sz w:val="22"/>
          <w:szCs w:val="22"/>
          <w:spacing w:val="28"/>
        </w:rPr>
        <w:t>(三)投资情况</w:t>
      </w:r>
    </w:p>
    <w:p>
      <w:pPr>
        <w:pStyle w:val="BodyText"/>
        <w:ind w:left="734"/>
        <w:spacing w:before="183" w:line="221" w:lineRule="auto"/>
        <w:rPr>
          <w:sz w:val="22"/>
          <w:szCs w:val="22"/>
        </w:rPr>
      </w:pPr>
      <w:r>
        <w:rPr>
          <w:sz w:val="22"/>
          <w:szCs w:val="22"/>
          <w:spacing w:val="12"/>
        </w:rPr>
        <w:t>总投资37929万元，其中环保投资1452万元，占总投资的3.8%。</w:t>
      </w:r>
    </w:p>
    <w:p>
      <w:pPr>
        <w:pStyle w:val="BodyText"/>
        <w:ind w:left="738"/>
        <w:spacing w:before="195" w:line="222" w:lineRule="auto"/>
        <w:outlineLvl w:val="4"/>
        <w:rPr>
          <w:sz w:val="22"/>
          <w:szCs w:val="22"/>
        </w:rPr>
      </w:pPr>
      <w:r>
        <w:rPr>
          <w:sz w:val="22"/>
          <w:szCs w:val="22"/>
          <w:b/>
          <w:bCs/>
          <w:spacing w:val="4"/>
        </w:rPr>
        <w:t>二、变动情况</w:t>
      </w:r>
    </w:p>
    <w:p>
      <w:pPr>
        <w:pStyle w:val="BodyText"/>
        <w:ind w:left="285" w:right="1627" w:firstLine="449"/>
        <w:spacing w:before="255" w:line="374" w:lineRule="auto"/>
        <w:rPr>
          <w:sz w:val="22"/>
          <w:szCs w:val="22"/>
        </w:rPr>
      </w:pPr>
      <w:r>
        <w:rPr>
          <w:sz w:val="22"/>
          <w:szCs w:val="22"/>
          <w:spacing w:val="3"/>
        </w:rPr>
        <w:t>根据现场踏勘结果及企业提供资料，本项目由于环评审批时</w:t>
      </w:r>
      <w:r>
        <w:rPr>
          <w:sz w:val="22"/>
          <w:szCs w:val="22"/>
          <w:spacing w:val="2"/>
        </w:rPr>
        <w:t>间与重启建设时</w:t>
      </w:r>
      <w:r>
        <w:rPr>
          <w:sz w:val="22"/>
          <w:szCs w:val="22"/>
        </w:rPr>
        <w:t xml:space="preserve"> </w:t>
      </w:r>
      <w:r>
        <w:rPr>
          <w:sz w:val="22"/>
          <w:szCs w:val="22"/>
          <w:spacing w:val="4"/>
        </w:rPr>
        <w:t>间相距较长，实际建设与环评内容发生一定的变动，具体变动情况如下：</w:t>
      </w:r>
    </w:p>
    <w:p>
      <w:pPr>
        <w:pStyle w:val="BodyText"/>
        <w:ind w:left="285" w:right="1648" w:firstLine="449"/>
        <w:spacing w:before="1" w:line="381" w:lineRule="auto"/>
        <w:rPr>
          <w:sz w:val="22"/>
          <w:szCs w:val="22"/>
        </w:rPr>
      </w:pPr>
      <w:r>
        <w:rPr>
          <w:rFonts w:ascii="SimSun" w:hAnsi="SimSun" w:eastAsia="SimSun" w:cs="SimSun"/>
          <w:sz w:val="22"/>
          <w:szCs w:val="22"/>
          <w:spacing w:val="15"/>
        </w:rPr>
        <w:t>1、</w:t>
      </w:r>
      <w:r>
        <w:rPr>
          <w:sz w:val="22"/>
          <w:szCs w:val="22"/>
          <w:spacing w:val="15"/>
        </w:rPr>
        <w:t>泊位数量减少。铁水联运泊位数量由7个变动为3个，剩余4个变动为</w:t>
      </w:r>
      <w:r>
        <w:rPr>
          <w:sz w:val="22"/>
          <w:szCs w:val="22"/>
          <w:spacing w:val="16"/>
        </w:rPr>
        <w:t xml:space="preserve"> </w:t>
      </w:r>
      <w:r>
        <w:rPr>
          <w:sz w:val="22"/>
          <w:szCs w:val="22"/>
          <w:spacing w:val="16"/>
        </w:rPr>
        <w:t>待泊泊位，散货泊位由6个变动为4个，数量减少2个。</w:t>
      </w:r>
    </w:p>
    <w:p>
      <w:pPr>
        <w:pStyle w:val="BodyText"/>
        <w:ind w:left="285" w:right="1642" w:firstLine="449"/>
        <w:spacing w:line="305" w:lineRule="auto"/>
        <w:rPr>
          <w:sz w:val="22"/>
          <w:szCs w:val="22"/>
        </w:rPr>
      </w:pPr>
      <w:r>
        <w:rPr>
          <w:rFonts w:ascii="SimSun" w:hAnsi="SimSun" w:eastAsia="SimSun" w:cs="SimSun"/>
          <w:sz w:val="22"/>
          <w:szCs w:val="22"/>
          <w:spacing w:val="6"/>
        </w:rPr>
        <w:t>2、</w:t>
      </w:r>
      <w:r>
        <w:rPr>
          <w:sz w:val="22"/>
          <w:szCs w:val="22"/>
          <w:spacing w:val="6"/>
        </w:rPr>
        <w:t>货种、货量优化调整。吞吐货种取消散货煤炭作</w:t>
      </w:r>
      <w:r>
        <w:rPr>
          <w:sz w:val="22"/>
          <w:szCs w:val="22"/>
          <w:spacing w:val="5"/>
        </w:rPr>
        <w:t>业，增加化肥件杂货作</w:t>
      </w:r>
      <w:r>
        <w:rPr>
          <w:sz w:val="22"/>
          <w:szCs w:val="22"/>
        </w:rPr>
        <w:t xml:space="preserve"> </w:t>
      </w:r>
      <w:r>
        <w:rPr>
          <w:sz w:val="22"/>
          <w:szCs w:val="22"/>
          <w:spacing w:val="8"/>
        </w:rPr>
        <w:t>业。吞吐量减少，由530万吨/年减少至</w:t>
      </w:r>
      <w:r>
        <w:rPr>
          <w:sz w:val="22"/>
          <w:szCs w:val="22"/>
          <w:spacing w:val="7"/>
        </w:rPr>
        <w:t>420万吨/年。</w:t>
      </w:r>
    </w:p>
    <w:p>
      <w:pPr>
        <w:pStyle w:val="BodyText"/>
        <w:ind w:left="734"/>
        <w:spacing w:before="173" w:line="212" w:lineRule="auto"/>
        <w:rPr>
          <w:sz w:val="22"/>
          <w:szCs w:val="22"/>
        </w:rPr>
      </w:pPr>
      <w:r>
        <w:rPr>
          <w:rFonts w:ascii="Times New Roman" w:hAnsi="Times New Roman" w:eastAsia="Times New Roman" w:cs="Times New Roman"/>
          <w:sz w:val="22"/>
          <w:szCs w:val="22"/>
          <w:spacing w:val="7"/>
        </w:rPr>
        <w:t>3</w:t>
      </w:r>
      <w:r>
        <w:rPr>
          <w:rFonts w:ascii="Times New Roman" w:hAnsi="Times New Roman" w:eastAsia="Times New Roman" w:cs="Times New Roman"/>
          <w:sz w:val="22"/>
          <w:szCs w:val="22"/>
          <w:spacing w:val="-15"/>
        </w:rPr>
        <w:t xml:space="preserve"> </w:t>
      </w:r>
      <w:r>
        <w:rPr>
          <w:rFonts w:ascii="SimSun" w:hAnsi="SimSun" w:eastAsia="SimSun" w:cs="SimSun"/>
          <w:sz w:val="22"/>
          <w:szCs w:val="22"/>
          <w:spacing w:val="7"/>
        </w:rPr>
        <w:t>、</w:t>
      </w:r>
      <w:r>
        <w:rPr>
          <w:sz w:val="22"/>
          <w:szCs w:val="22"/>
          <w:spacing w:val="7"/>
        </w:rPr>
        <w:t>面积减少。原环评陆域面积39.71万</w:t>
      </w:r>
      <w:r>
        <w:rPr>
          <w:rFonts w:ascii="Times New Roman" w:hAnsi="Times New Roman" w:eastAsia="Times New Roman" w:cs="Times New Roman"/>
          <w:sz w:val="22"/>
          <w:szCs w:val="22"/>
          <w:spacing w:val="7"/>
        </w:rPr>
        <w:t>m²,   </w:t>
      </w:r>
      <w:r>
        <w:rPr>
          <w:sz w:val="22"/>
          <w:szCs w:val="22"/>
          <w:spacing w:val="7"/>
        </w:rPr>
        <w:t>验收阶段陆域面积为17.01万</w:t>
      </w:r>
    </w:p>
    <w:p>
      <w:pPr>
        <w:ind w:left="285"/>
        <w:spacing w:before="251" w:line="180" w:lineRule="auto"/>
        <w:rPr>
          <w:rFonts w:ascii="SimSun" w:hAnsi="SimSun" w:eastAsia="SimSun" w:cs="SimSun"/>
          <w:sz w:val="22"/>
          <w:szCs w:val="22"/>
        </w:rPr>
      </w:pPr>
      <w:r>
        <w:rPr>
          <w:rFonts w:ascii="Times New Roman" w:hAnsi="Times New Roman" w:eastAsia="Times New Roman" w:cs="Times New Roman"/>
          <w:sz w:val="22"/>
          <w:szCs w:val="22"/>
          <w:spacing w:val="-1"/>
        </w:rPr>
        <w:t>m²</w:t>
      </w:r>
      <w:r>
        <w:rPr>
          <w:rFonts w:ascii="SimSun" w:hAnsi="SimSun" w:eastAsia="SimSun" w:cs="SimSun"/>
          <w:sz w:val="22"/>
          <w:szCs w:val="22"/>
          <w:spacing w:val="-1"/>
        </w:rPr>
        <w:t>。</w:t>
      </w:r>
    </w:p>
    <w:p>
      <w:pPr>
        <w:pStyle w:val="BodyText"/>
        <w:ind w:left="285" w:right="1662" w:firstLine="449"/>
        <w:spacing w:before="191" w:line="299" w:lineRule="auto"/>
        <w:rPr>
          <w:sz w:val="22"/>
          <w:szCs w:val="22"/>
        </w:rPr>
      </w:pPr>
      <w:r>
        <w:rPr>
          <w:rFonts w:ascii="SimSun" w:hAnsi="SimSun" w:eastAsia="SimSun" w:cs="SimSun"/>
          <w:sz w:val="22"/>
          <w:szCs w:val="22"/>
          <w:spacing w:val="5"/>
        </w:rPr>
        <w:t>4、</w:t>
      </w:r>
      <w:r>
        <w:rPr>
          <w:sz w:val="22"/>
          <w:szCs w:val="22"/>
          <w:spacing w:val="5"/>
        </w:rPr>
        <w:t>装卸设备更新变化。由于市场形式变化，装卸设备进行更新优化，散货</w:t>
      </w:r>
      <w:r>
        <w:rPr>
          <w:sz w:val="22"/>
          <w:szCs w:val="22"/>
          <w:spacing w:val="3"/>
        </w:rPr>
        <w:t xml:space="preserve"> </w:t>
      </w:r>
      <w:r>
        <w:rPr>
          <w:sz w:val="22"/>
          <w:szCs w:val="22"/>
          <w:spacing w:val="4"/>
        </w:rPr>
        <w:t>作业由台架吊机变更为门座式起重机，满足装卸</w:t>
      </w:r>
      <w:r>
        <w:rPr>
          <w:sz w:val="22"/>
          <w:szCs w:val="22"/>
          <w:spacing w:val="3"/>
        </w:rPr>
        <w:t>作业需求。</w:t>
      </w:r>
    </w:p>
    <w:p>
      <w:pPr>
        <w:pStyle w:val="BodyText"/>
        <w:ind w:left="285" w:right="1662" w:firstLine="339"/>
        <w:spacing w:before="171" w:line="289" w:lineRule="auto"/>
        <w:rPr>
          <w:rFonts w:ascii="SimSun" w:hAnsi="SimSun" w:eastAsia="SimSun" w:cs="SimSun"/>
          <w:sz w:val="22"/>
          <w:szCs w:val="22"/>
        </w:rPr>
      </w:pPr>
      <w:r>
        <w:rPr>
          <w:rFonts w:ascii="SimSun" w:hAnsi="SimSun" w:eastAsia="SimSun" w:cs="SimSun"/>
          <w:sz w:val="22"/>
          <w:szCs w:val="22"/>
          <w:spacing w:val="2"/>
        </w:rPr>
        <w:t>5、</w:t>
      </w:r>
      <w:r>
        <w:rPr>
          <w:sz w:val="22"/>
          <w:szCs w:val="22"/>
          <w:spacing w:val="2"/>
        </w:rPr>
        <w:t>废水处置方式优化。本项目冲洗水由接管改为经</w:t>
      </w:r>
      <w:r>
        <w:rPr>
          <w:sz w:val="22"/>
          <w:szCs w:val="22"/>
          <w:spacing w:val="1"/>
        </w:rPr>
        <w:t>油污水处理设施预处理后</w:t>
      </w:r>
      <w:r>
        <w:rPr>
          <w:sz w:val="22"/>
          <w:szCs w:val="22"/>
        </w:rPr>
        <w:t xml:space="preserve"> </w:t>
      </w:r>
      <w:r>
        <w:rPr>
          <w:sz w:val="22"/>
          <w:szCs w:val="22"/>
          <w:spacing w:val="11"/>
        </w:rPr>
        <w:t>接管。码头前沿初期雨水池容积增大(由1200</w:t>
      </w:r>
      <w:r>
        <w:rPr>
          <w:rFonts w:ascii="Times New Roman" w:hAnsi="Times New Roman" w:eastAsia="Times New Roman" w:cs="Times New Roman"/>
          <w:sz w:val="22"/>
          <w:szCs w:val="22"/>
          <w:spacing w:val="11"/>
        </w:rPr>
        <w:t>m³</w:t>
      </w:r>
      <w:r>
        <w:rPr>
          <w:sz w:val="22"/>
          <w:szCs w:val="22"/>
          <w:spacing w:val="11"/>
        </w:rPr>
        <w:t>增加至14</w:t>
      </w:r>
      <w:r>
        <w:rPr>
          <w:sz w:val="22"/>
          <w:szCs w:val="22"/>
          <w:spacing w:val="10"/>
        </w:rPr>
        <w:t>50</w:t>
      </w:r>
      <w:r>
        <w:rPr>
          <w:rFonts w:ascii="Times New Roman" w:hAnsi="Times New Roman" w:eastAsia="Times New Roman" w:cs="Times New Roman"/>
          <w:sz w:val="22"/>
          <w:szCs w:val="22"/>
          <w:spacing w:val="10"/>
        </w:rPr>
        <w:t>m³)</w:t>
      </w:r>
      <w:r>
        <w:rPr>
          <w:rFonts w:ascii="SimSun" w:hAnsi="SimSun" w:eastAsia="SimSun" w:cs="SimSun"/>
          <w:sz w:val="22"/>
          <w:szCs w:val="22"/>
          <w:spacing w:val="10"/>
        </w:rPr>
        <w:t>。</w:t>
      </w:r>
    </w:p>
    <w:p>
      <w:pPr>
        <w:pStyle w:val="BodyText"/>
        <w:ind w:left="285" w:right="1664" w:firstLine="449"/>
        <w:spacing w:before="227" w:line="291" w:lineRule="auto"/>
        <w:rPr>
          <w:sz w:val="22"/>
          <w:szCs w:val="22"/>
        </w:rPr>
      </w:pPr>
      <w:r>
        <w:rPr>
          <w:rFonts w:ascii="SimSun" w:hAnsi="SimSun" w:eastAsia="SimSun" w:cs="SimSun"/>
          <w:sz w:val="22"/>
          <w:szCs w:val="22"/>
          <w:spacing w:val="5"/>
        </w:rPr>
        <w:t>6、</w:t>
      </w:r>
      <w:r>
        <w:rPr>
          <w:sz w:val="22"/>
          <w:szCs w:val="22"/>
          <w:spacing w:val="5"/>
        </w:rPr>
        <w:t>废气处置方式优化。散货堆存由露天变更为封闭式仓库，因仓库与码头</w:t>
      </w:r>
      <w:r>
        <w:rPr>
          <w:sz w:val="22"/>
          <w:szCs w:val="22"/>
        </w:rPr>
        <w:t xml:space="preserve"> </w:t>
      </w:r>
      <w:r>
        <w:rPr>
          <w:sz w:val="22"/>
          <w:szCs w:val="22"/>
          <w:spacing w:val="2"/>
        </w:rPr>
        <w:t>距离减少，码头散货运输皮带机长度相应减少，可以满足运输要求。</w:t>
      </w:r>
    </w:p>
    <w:p>
      <w:pPr>
        <w:pStyle w:val="BodyText"/>
        <w:ind w:left="734"/>
        <w:spacing w:before="188" w:line="212" w:lineRule="auto"/>
        <w:rPr>
          <w:sz w:val="22"/>
          <w:szCs w:val="22"/>
        </w:rPr>
      </w:pPr>
      <w:r>
        <w:rPr>
          <w:rFonts w:ascii="Times New Roman" w:hAnsi="Times New Roman" w:eastAsia="Times New Roman" w:cs="Times New Roman"/>
          <w:sz w:val="22"/>
          <w:szCs w:val="22"/>
          <w:spacing w:val="4"/>
        </w:rPr>
        <w:t>7</w:t>
      </w:r>
      <w:r>
        <w:rPr>
          <w:rFonts w:ascii="SimSun" w:hAnsi="SimSun" w:eastAsia="SimSun" w:cs="SimSun"/>
          <w:sz w:val="22"/>
          <w:szCs w:val="22"/>
          <w:spacing w:val="4"/>
        </w:rPr>
        <w:t>、</w:t>
      </w:r>
      <w:r>
        <w:rPr>
          <w:sz w:val="22"/>
          <w:szCs w:val="22"/>
          <w:spacing w:val="4"/>
        </w:rPr>
        <w:t>固废贮存方式优化。增加一般固废贮存间约93</w:t>
      </w:r>
      <w:r>
        <w:rPr>
          <w:rFonts w:ascii="Times New Roman" w:hAnsi="Times New Roman" w:eastAsia="Times New Roman" w:cs="Times New Roman"/>
          <w:sz w:val="22"/>
          <w:szCs w:val="22"/>
          <w:spacing w:val="4"/>
        </w:rPr>
        <w:t>m²,</w:t>
      </w:r>
      <w:r>
        <w:rPr>
          <w:rFonts w:ascii="Times New Roman" w:hAnsi="Times New Roman" w:eastAsia="Times New Roman" w:cs="Times New Roman"/>
          <w:sz w:val="22"/>
          <w:szCs w:val="22"/>
          <w:spacing w:val="58"/>
        </w:rPr>
        <w:t xml:space="preserve"> </w:t>
      </w:r>
      <w:r>
        <w:rPr>
          <w:sz w:val="22"/>
          <w:szCs w:val="22"/>
          <w:spacing w:val="4"/>
        </w:rPr>
        <w:t>设置危废贮存点1处，</w:t>
      </w:r>
    </w:p>
    <w:p>
      <w:pPr>
        <w:pStyle w:val="BodyText"/>
        <w:ind w:left="285"/>
        <w:spacing w:before="181" w:line="223" w:lineRule="auto"/>
        <w:rPr>
          <w:rFonts w:ascii="SimSun" w:hAnsi="SimSun" w:eastAsia="SimSun" w:cs="SimSun"/>
          <w:sz w:val="22"/>
          <w:szCs w:val="22"/>
        </w:rPr>
      </w:pPr>
      <w:r>
        <w:rPr>
          <w:sz w:val="22"/>
          <w:szCs w:val="22"/>
          <w:spacing w:val="7"/>
        </w:rPr>
        <w:t>面积约20</w:t>
      </w:r>
      <w:r>
        <w:rPr>
          <w:rFonts w:ascii="Times New Roman" w:hAnsi="Times New Roman" w:eastAsia="Times New Roman" w:cs="Times New Roman"/>
          <w:sz w:val="22"/>
          <w:szCs w:val="22"/>
          <w:spacing w:val="7"/>
        </w:rPr>
        <w:t>m²</w:t>
      </w:r>
      <w:r>
        <w:rPr>
          <w:rFonts w:ascii="SimSun" w:hAnsi="SimSun" w:eastAsia="SimSun" w:cs="SimSun"/>
          <w:sz w:val="22"/>
          <w:szCs w:val="22"/>
          <w:spacing w:val="7"/>
        </w:rPr>
        <w:t>。</w:t>
      </w:r>
    </w:p>
    <w:p>
      <w:pPr>
        <w:pStyle w:val="BodyText"/>
        <w:ind w:left="734"/>
        <w:spacing w:before="111" w:line="221" w:lineRule="auto"/>
        <w:rPr>
          <w:sz w:val="22"/>
          <w:szCs w:val="22"/>
        </w:rPr>
      </w:pPr>
      <w:r>
        <w:rPr>
          <w:sz w:val="22"/>
          <w:szCs w:val="22"/>
          <w:spacing w:val="5"/>
        </w:rPr>
        <w:t>对照《关于印发环评管理中部分行业建设项目重大变动清单的通知》(环办</w:t>
      </w:r>
    </w:p>
    <w:p>
      <w:pPr>
        <w:pStyle w:val="BodyText"/>
        <w:ind w:left="285" w:right="1635" w:firstLine="109"/>
        <w:spacing w:before="248" w:line="324" w:lineRule="auto"/>
        <w:rPr>
          <w:sz w:val="22"/>
          <w:szCs w:val="22"/>
        </w:rPr>
      </w:pPr>
      <w:r>
        <w:rPr>
          <w:sz w:val="22"/>
          <w:szCs w:val="22"/>
          <w:spacing w:val="17"/>
        </w:rPr>
        <w:t>(2015)52号)附件中“港口项目重大变动清单(试行)”,本项目变动均</w:t>
      </w:r>
      <w:r>
        <w:rPr>
          <w:sz w:val="22"/>
          <w:szCs w:val="22"/>
          <w:spacing w:val="16"/>
        </w:rPr>
        <w:t>不属</w:t>
      </w:r>
      <w:r>
        <w:rPr>
          <w:sz w:val="22"/>
          <w:szCs w:val="22"/>
        </w:rPr>
        <w:t xml:space="preserve"> </w:t>
      </w:r>
      <w:r>
        <w:rPr>
          <w:sz w:val="22"/>
          <w:szCs w:val="22"/>
          <w:spacing w:val="3"/>
        </w:rPr>
        <w:t>于重大变动，可纳入项目竣工环境保护验收管理，具备验收条件。</w:t>
      </w:r>
    </w:p>
    <w:p>
      <w:pPr>
        <w:pStyle w:val="BodyText"/>
        <w:ind w:left="738"/>
        <w:spacing w:before="203" w:line="221" w:lineRule="auto"/>
        <w:rPr>
          <w:sz w:val="22"/>
          <w:szCs w:val="22"/>
        </w:rPr>
      </w:pPr>
      <w:r>
        <w:rPr>
          <w:sz w:val="22"/>
          <w:szCs w:val="22"/>
          <w:b/>
          <w:bCs/>
          <w:spacing w:val="3"/>
        </w:rPr>
        <w:t>三、环境保护设施建设情况</w:t>
      </w:r>
    </w:p>
    <w:p>
      <w:pPr>
        <w:pStyle w:val="BodyText"/>
        <w:ind w:left="855"/>
        <w:spacing w:before="163" w:line="223" w:lineRule="auto"/>
        <w:rPr>
          <w:sz w:val="22"/>
          <w:szCs w:val="22"/>
        </w:rPr>
      </w:pPr>
      <w:r>
        <w:rPr>
          <w:sz w:val="22"/>
          <w:szCs w:val="22"/>
          <w:spacing w:val="-19"/>
        </w:rPr>
        <w:t>(</w:t>
      </w:r>
      <w:r>
        <w:rPr>
          <w:sz w:val="22"/>
          <w:szCs w:val="22"/>
          <w:spacing w:val="-33"/>
        </w:rPr>
        <w:t xml:space="preserve"> </w:t>
      </w:r>
      <w:r>
        <w:rPr>
          <w:sz w:val="22"/>
          <w:szCs w:val="22"/>
          <w:spacing w:val="-19"/>
        </w:rPr>
        <w:t>一</w:t>
      </w:r>
      <w:r>
        <w:rPr>
          <w:sz w:val="22"/>
          <w:szCs w:val="22"/>
          <w:spacing w:val="-47"/>
        </w:rPr>
        <w:t xml:space="preserve"> </w:t>
      </w:r>
      <w:r>
        <w:rPr>
          <w:sz w:val="22"/>
          <w:szCs w:val="22"/>
          <w:spacing w:val="-19"/>
        </w:rPr>
        <w:t>)</w:t>
      </w:r>
      <w:r>
        <w:rPr>
          <w:sz w:val="22"/>
          <w:szCs w:val="22"/>
          <w:spacing w:val="-37"/>
        </w:rPr>
        <w:t xml:space="preserve"> </w:t>
      </w:r>
      <w:r>
        <w:rPr>
          <w:sz w:val="22"/>
          <w:szCs w:val="22"/>
          <w:spacing w:val="-19"/>
        </w:rPr>
        <w:t>废</w:t>
      </w:r>
      <w:r>
        <w:rPr>
          <w:sz w:val="22"/>
          <w:szCs w:val="22"/>
          <w:spacing w:val="-41"/>
        </w:rPr>
        <w:t xml:space="preserve"> </w:t>
      </w:r>
      <w:r>
        <w:rPr>
          <w:sz w:val="22"/>
          <w:szCs w:val="22"/>
          <w:spacing w:val="-19"/>
        </w:rPr>
        <w:t>水</w:t>
      </w:r>
    </w:p>
    <w:p>
      <w:pPr>
        <w:pStyle w:val="BodyText"/>
        <w:ind w:left="285" w:right="1654" w:firstLine="449"/>
        <w:spacing w:before="184" w:line="386" w:lineRule="auto"/>
        <w:jc w:val="both"/>
        <w:rPr>
          <w:sz w:val="22"/>
          <w:szCs w:val="22"/>
        </w:rPr>
      </w:pPr>
      <w:r>
        <w:rPr>
          <w:sz w:val="22"/>
          <w:szCs w:val="22"/>
          <w:spacing w:val="2"/>
        </w:rPr>
        <w:t>陆域生活污水经化粪池预处理后接管进入市政污水管</w:t>
      </w:r>
      <w:r>
        <w:rPr>
          <w:sz w:val="22"/>
          <w:szCs w:val="22"/>
          <w:spacing w:val="1"/>
        </w:rPr>
        <w:t>网。码头面已建成明渠</w:t>
      </w:r>
      <w:r>
        <w:rPr>
          <w:sz w:val="22"/>
          <w:szCs w:val="22"/>
        </w:rPr>
        <w:t xml:space="preserve"> </w:t>
      </w:r>
      <w:r>
        <w:rPr>
          <w:sz w:val="22"/>
          <w:szCs w:val="22"/>
          <w:spacing w:val="2"/>
        </w:rPr>
        <w:t>排水沟、沉淀池，收集初期雨水及码头冲洗废水，各类废水经排水</w:t>
      </w:r>
      <w:r>
        <w:rPr>
          <w:sz w:val="22"/>
          <w:szCs w:val="22"/>
          <w:spacing w:val="1"/>
        </w:rPr>
        <w:t>沟收集后，进</w:t>
      </w:r>
      <w:r>
        <w:rPr>
          <w:sz w:val="22"/>
          <w:szCs w:val="22"/>
        </w:rPr>
        <w:t xml:space="preserve"> </w:t>
      </w:r>
      <w:r>
        <w:rPr>
          <w:sz w:val="22"/>
          <w:szCs w:val="22"/>
          <w:spacing w:val="7"/>
        </w:rPr>
        <w:t>入码头前沿沉淀池(1450</w:t>
      </w:r>
      <w:r>
        <w:rPr>
          <w:rFonts w:ascii="SimSun" w:hAnsi="SimSun" w:eastAsia="SimSun" w:cs="SimSun"/>
          <w:sz w:val="22"/>
          <w:szCs w:val="22"/>
          <w:spacing w:val="7"/>
        </w:rPr>
        <w:t>m³), </w:t>
      </w:r>
      <w:r>
        <w:rPr>
          <w:sz w:val="22"/>
          <w:szCs w:val="22"/>
          <w:spacing w:val="7"/>
        </w:rPr>
        <w:t>接管进入市政污水管网。机械冲洗废水经自建油</w:t>
      </w:r>
      <w:r>
        <w:rPr>
          <w:sz w:val="22"/>
          <w:szCs w:val="22"/>
          <w:spacing w:val="18"/>
        </w:rPr>
        <w:t xml:space="preserve"> </w:t>
      </w:r>
      <w:r>
        <w:rPr>
          <w:sz w:val="22"/>
          <w:szCs w:val="22"/>
          <w:spacing w:val="2"/>
        </w:rPr>
        <w:t>污水处理站预处理后接管。船舶生活污水经岸上船舶生活污水收集装置收集后与</w:t>
      </w:r>
    </w:p>
    <w:p>
      <w:pPr>
        <w:spacing w:line="434" w:lineRule="auto"/>
        <w:rPr>
          <w:rFonts w:ascii="Arial"/>
          <w:sz w:val="21"/>
        </w:rPr>
      </w:pPr>
      <w:r/>
    </w:p>
    <w:p>
      <w:pPr>
        <w:ind w:left="4184"/>
        <w:spacing w:before="46"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before="85"/>
        <w:jc w:val="right"/>
        <w:rPr>
          <w:rFonts w:ascii="SimSun" w:hAnsi="SimSun" w:eastAsia="SimSun" w:cs="SimSun"/>
          <w:sz w:val="26"/>
          <w:szCs w:val="26"/>
        </w:rPr>
      </w:pPr>
      <w:r>
        <w:rPr>
          <w:rFonts w:ascii="SimSun" w:hAnsi="SimSun" w:eastAsia="SimSun" w:cs="SimSun"/>
          <w:sz w:val="26"/>
          <w:szCs w:val="26"/>
          <w:position w:val="-16"/>
        </w:rPr>
        <w:drawing>
          <wp:inline distT="0" distB="0" distL="0" distR="0">
            <wp:extent cx="336566" cy="330278"/>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336566" cy="330278"/>
                    </a:xfrm>
                    <a:prstGeom prst="rect">
                      <a:avLst/>
                    </a:prstGeom>
                  </pic:spPr>
                </pic:pic>
              </a:graphicData>
            </a:graphic>
          </wp:inline>
        </w:drawing>
      </w:r>
      <w:r>
        <w:rPr>
          <w:rFonts w:ascii="SimSun" w:hAnsi="SimSun" w:eastAsia="SimSun" w:cs="SimSun"/>
          <w:sz w:val="26"/>
          <w:szCs w:val="26"/>
          <w:spacing w:val="-29"/>
        </w:rPr>
        <w:t xml:space="preserve"> </w:t>
      </w:r>
      <w:r>
        <w:rPr>
          <w:rFonts w:ascii="SimSun" w:hAnsi="SimSun" w:eastAsia="SimSun" w:cs="SimSun"/>
          <w:sz w:val="26"/>
          <w:szCs w:val="26"/>
          <w:spacing w:val="17"/>
        </w:rPr>
        <w:t>扫描全能王创建</w:t>
      </w:r>
    </w:p>
    <w:p>
      <w:pPr>
        <w:sectPr>
          <w:pgSz w:w="11900" w:h="16840"/>
          <w:pgMar w:top="1318" w:right="398" w:bottom="219" w:left="1785" w:header="0" w:footer="0" w:gutter="0"/>
        </w:sectPr>
        <w:rPr>
          <w:rFonts w:ascii="SimSun" w:hAnsi="SimSun" w:eastAsia="SimSun" w:cs="SimSun"/>
          <w:sz w:val="26"/>
          <w:szCs w:val="26"/>
        </w:rPr>
      </w:pPr>
    </w:p>
    <w:p>
      <w:pPr>
        <w:pStyle w:val="BodyText"/>
        <w:ind w:left="324"/>
        <w:spacing w:before="45" w:line="219" w:lineRule="auto"/>
        <w:rPr>
          <w:sz w:val="22"/>
          <w:szCs w:val="22"/>
        </w:rPr>
      </w:pPr>
      <w:r>
        <w:rPr>
          <w:sz w:val="22"/>
          <w:szCs w:val="22"/>
          <w:spacing w:val="4"/>
        </w:rPr>
        <w:t>生活污水一起接管至污水处理厂处置。船舶</w:t>
      </w:r>
      <w:r>
        <w:rPr>
          <w:sz w:val="22"/>
          <w:szCs w:val="22"/>
          <w:spacing w:val="3"/>
        </w:rPr>
        <w:t>含油污水不在本码头区域接收。</w:t>
      </w:r>
    </w:p>
    <w:p>
      <w:pPr>
        <w:pStyle w:val="BodyText"/>
        <w:ind w:left="855"/>
        <w:spacing w:before="193" w:line="224" w:lineRule="auto"/>
        <w:rPr>
          <w:sz w:val="22"/>
          <w:szCs w:val="22"/>
        </w:rPr>
      </w:pPr>
      <w:r>
        <w:rPr>
          <w:sz w:val="22"/>
          <w:szCs w:val="22"/>
          <w:spacing w:val="-19"/>
        </w:rPr>
        <w:t>(</w:t>
      </w:r>
      <w:r>
        <w:rPr>
          <w:sz w:val="22"/>
          <w:szCs w:val="22"/>
          <w:spacing w:val="-32"/>
        </w:rPr>
        <w:t xml:space="preserve"> </w:t>
      </w:r>
      <w:r>
        <w:rPr>
          <w:sz w:val="22"/>
          <w:szCs w:val="22"/>
          <w:spacing w:val="-19"/>
        </w:rPr>
        <w:t>二</w:t>
      </w:r>
      <w:r>
        <w:rPr>
          <w:sz w:val="22"/>
          <w:szCs w:val="22"/>
          <w:spacing w:val="-45"/>
        </w:rPr>
        <w:t xml:space="preserve"> </w:t>
      </w:r>
      <w:r>
        <w:rPr>
          <w:sz w:val="22"/>
          <w:szCs w:val="22"/>
          <w:spacing w:val="-19"/>
        </w:rPr>
        <w:t>)</w:t>
      </w:r>
      <w:r>
        <w:rPr>
          <w:sz w:val="22"/>
          <w:szCs w:val="22"/>
          <w:spacing w:val="-37"/>
        </w:rPr>
        <w:t xml:space="preserve"> </w:t>
      </w:r>
      <w:r>
        <w:rPr>
          <w:sz w:val="22"/>
          <w:szCs w:val="22"/>
          <w:spacing w:val="-19"/>
        </w:rPr>
        <w:t>废</w:t>
      </w:r>
      <w:r>
        <w:rPr>
          <w:sz w:val="22"/>
          <w:szCs w:val="22"/>
          <w:spacing w:val="-31"/>
        </w:rPr>
        <w:t xml:space="preserve"> </w:t>
      </w:r>
      <w:r>
        <w:rPr>
          <w:sz w:val="22"/>
          <w:szCs w:val="22"/>
          <w:spacing w:val="-19"/>
        </w:rPr>
        <w:t>气</w:t>
      </w:r>
    </w:p>
    <w:p>
      <w:pPr>
        <w:pStyle w:val="BodyText"/>
        <w:ind w:left="324" w:right="1532" w:firstLine="440"/>
        <w:spacing w:before="168" w:line="357" w:lineRule="auto"/>
        <w:jc w:val="both"/>
        <w:rPr>
          <w:sz w:val="26"/>
          <w:szCs w:val="26"/>
        </w:rPr>
      </w:pPr>
      <w:r>
        <w:rPr>
          <w:sz w:val="22"/>
          <w:szCs w:val="22"/>
          <w:spacing w:val="-2"/>
        </w:rPr>
        <w:t>建设封闭式散货仓库贮存散货，装卸设备采用电动机械，减少大气环境污染；</w:t>
      </w:r>
      <w:r>
        <w:rPr>
          <w:sz w:val="22"/>
          <w:szCs w:val="22"/>
          <w:spacing w:val="4"/>
        </w:rPr>
        <w:t xml:space="preserve"> </w:t>
      </w:r>
      <w:r>
        <w:rPr>
          <w:sz w:val="22"/>
          <w:szCs w:val="22"/>
          <w:spacing w:val="2"/>
        </w:rPr>
        <w:t>进港船舶利用岸电作为能源，以减少船舶大气污染物</w:t>
      </w:r>
      <w:r>
        <w:rPr>
          <w:sz w:val="22"/>
          <w:szCs w:val="22"/>
          <w:spacing w:val="1"/>
        </w:rPr>
        <w:t>排放；定期清扫和冲洗路面</w:t>
      </w:r>
      <w:r>
        <w:rPr>
          <w:sz w:val="22"/>
          <w:szCs w:val="22"/>
        </w:rPr>
        <w:t xml:space="preserve">  </w:t>
      </w:r>
      <w:r>
        <w:rPr>
          <w:sz w:val="26"/>
          <w:szCs w:val="26"/>
          <w:spacing w:val="-16"/>
        </w:rPr>
        <w:t>等。</w:t>
      </w:r>
    </w:p>
    <w:p>
      <w:pPr>
        <w:pStyle w:val="BodyText"/>
        <w:ind w:left="855"/>
        <w:spacing w:line="222" w:lineRule="auto"/>
        <w:rPr>
          <w:sz w:val="22"/>
          <w:szCs w:val="22"/>
        </w:rPr>
      </w:pPr>
      <w:r>
        <w:rPr>
          <w:sz w:val="22"/>
          <w:szCs w:val="22"/>
          <w:spacing w:val="-20"/>
        </w:rPr>
        <w:t>(</w:t>
      </w:r>
      <w:r>
        <w:rPr>
          <w:sz w:val="22"/>
          <w:szCs w:val="22"/>
          <w:spacing w:val="-37"/>
        </w:rPr>
        <w:t xml:space="preserve"> </w:t>
      </w:r>
      <w:r>
        <w:rPr>
          <w:sz w:val="22"/>
          <w:szCs w:val="22"/>
          <w:spacing w:val="-20"/>
        </w:rPr>
        <w:t>三</w:t>
      </w:r>
      <w:r>
        <w:rPr>
          <w:sz w:val="22"/>
          <w:szCs w:val="22"/>
          <w:spacing w:val="-49"/>
        </w:rPr>
        <w:t xml:space="preserve"> </w:t>
      </w:r>
      <w:r>
        <w:rPr>
          <w:sz w:val="22"/>
          <w:szCs w:val="22"/>
          <w:spacing w:val="-20"/>
        </w:rPr>
        <w:t>)</w:t>
      </w:r>
      <w:r>
        <w:rPr>
          <w:sz w:val="22"/>
          <w:szCs w:val="22"/>
          <w:spacing w:val="-33"/>
        </w:rPr>
        <w:t xml:space="preserve"> </w:t>
      </w:r>
      <w:r>
        <w:rPr>
          <w:sz w:val="22"/>
          <w:szCs w:val="22"/>
          <w:spacing w:val="-20"/>
        </w:rPr>
        <w:t>噪</w:t>
      </w:r>
      <w:r>
        <w:rPr>
          <w:sz w:val="22"/>
          <w:szCs w:val="22"/>
          <w:spacing w:val="-43"/>
        </w:rPr>
        <w:t xml:space="preserve"> </w:t>
      </w:r>
      <w:r>
        <w:rPr>
          <w:sz w:val="22"/>
          <w:szCs w:val="22"/>
          <w:spacing w:val="-20"/>
        </w:rPr>
        <w:t>声</w:t>
      </w:r>
    </w:p>
    <w:p>
      <w:pPr>
        <w:pStyle w:val="BodyText"/>
        <w:ind w:left="324" w:right="1559" w:firstLine="440"/>
        <w:spacing w:before="182" w:line="375" w:lineRule="auto"/>
        <w:jc w:val="both"/>
        <w:rPr>
          <w:sz w:val="22"/>
          <w:szCs w:val="22"/>
        </w:rPr>
      </w:pPr>
      <w:r>
        <w:rPr>
          <w:sz w:val="22"/>
          <w:szCs w:val="22"/>
          <w:spacing w:val="-3"/>
        </w:rPr>
        <w:t>本项目营运期噪声主要来源于各种设备、装卸机械等，采用加强机械的保养，</w:t>
      </w:r>
      <w:r>
        <w:rPr>
          <w:sz w:val="22"/>
          <w:szCs w:val="22"/>
          <w:spacing w:val="10"/>
        </w:rPr>
        <w:t xml:space="preserve"> </w:t>
      </w:r>
      <w:r>
        <w:rPr>
          <w:sz w:val="22"/>
          <w:szCs w:val="22"/>
          <w:spacing w:val="2"/>
        </w:rPr>
        <w:t>维持机械低声级水平，合理安排作业时间，尽量减少夜间作业等降噪措施</w:t>
      </w:r>
      <w:r>
        <w:rPr>
          <w:sz w:val="22"/>
          <w:szCs w:val="22"/>
          <w:spacing w:val="1"/>
        </w:rPr>
        <w:t>，减少</w:t>
      </w:r>
      <w:r>
        <w:rPr>
          <w:sz w:val="22"/>
          <w:szCs w:val="22"/>
        </w:rPr>
        <w:t xml:space="preserve"> </w:t>
      </w:r>
      <w:r>
        <w:rPr>
          <w:sz w:val="22"/>
          <w:szCs w:val="22"/>
          <w:spacing w:val="-2"/>
        </w:rPr>
        <w:t>噪声影响。</w:t>
      </w:r>
    </w:p>
    <w:p>
      <w:pPr>
        <w:pStyle w:val="BodyText"/>
        <w:ind w:left="855"/>
        <w:spacing w:before="1" w:line="220" w:lineRule="auto"/>
        <w:rPr>
          <w:sz w:val="22"/>
          <w:szCs w:val="22"/>
        </w:rPr>
      </w:pPr>
      <w:r>
        <w:rPr>
          <w:sz w:val="22"/>
          <w:szCs w:val="22"/>
          <w:spacing w:val="25"/>
        </w:rPr>
        <w:t>(四)固体废物</w:t>
      </w:r>
    </w:p>
    <w:p>
      <w:pPr>
        <w:pStyle w:val="BodyText"/>
        <w:ind w:left="324" w:right="1633" w:firstLine="440"/>
        <w:spacing w:before="205" w:line="371" w:lineRule="auto"/>
        <w:jc w:val="both"/>
        <w:rPr>
          <w:sz w:val="22"/>
          <w:szCs w:val="22"/>
        </w:rPr>
      </w:pPr>
      <w:r>
        <w:rPr>
          <w:sz w:val="22"/>
          <w:szCs w:val="22"/>
          <w:spacing w:val="8"/>
        </w:rPr>
        <w:t>本项目营运期间生活垃圾收集后由丹阳市陵口镇综合行政执法和应急管理</w:t>
      </w:r>
      <w:r>
        <w:rPr>
          <w:sz w:val="22"/>
          <w:szCs w:val="22"/>
          <w:spacing w:val="16"/>
        </w:rPr>
        <w:t xml:space="preserve"> </w:t>
      </w:r>
      <w:r>
        <w:rPr>
          <w:sz w:val="22"/>
          <w:szCs w:val="22"/>
          <w:spacing w:val="2"/>
        </w:rPr>
        <w:t>办公室环卫部门定期清运，装卸产生的装卸</w:t>
      </w:r>
      <w:r>
        <w:rPr>
          <w:sz w:val="22"/>
          <w:szCs w:val="22"/>
          <w:spacing w:val="1"/>
        </w:rPr>
        <w:t>固废收集回收后再次利用，危险废物</w:t>
      </w:r>
      <w:r>
        <w:rPr>
          <w:sz w:val="22"/>
          <w:szCs w:val="22"/>
        </w:rPr>
        <w:t xml:space="preserve"> </w:t>
      </w:r>
      <w:r>
        <w:rPr>
          <w:sz w:val="22"/>
          <w:szCs w:val="22"/>
          <w:spacing w:val="1"/>
        </w:rPr>
        <w:t>由江苏省环境资源有限公司丹阳分公司接收处置。</w:t>
      </w:r>
    </w:p>
    <w:p>
      <w:pPr>
        <w:pStyle w:val="BodyText"/>
        <w:ind w:left="768"/>
        <w:spacing w:before="22" w:line="221" w:lineRule="auto"/>
        <w:outlineLvl w:val="4"/>
        <w:rPr>
          <w:sz w:val="22"/>
          <w:szCs w:val="22"/>
        </w:rPr>
      </w:pPr>
      <w:r>
        <w:rPr>
          <w:sz w:val="22"/>
          <w:szCs w:val="22"/>
          <w:b/>
          <w:bCs/>
          <w:spacing w:val="-3"/>
        </w:rPr>
        <w:t>四</w:t>
      </w:r>
      <w:r>
        <w:rPr>
          <w:sz w:val="22"/>
          <w:szCs w:val="22"/>
          <w:spacing w:val="-33"/>
        </w:rPr>
        <w:t xml:space="preserve"> </w:t>
      </w:r>
      <w:r>
        <w:rPr>
          <w:sz w:val="22"/>
          <w:szCs w:val="22"/>
          <w:b/>
          <w:bCs/>
          <w:spacing w:val="-3"/>
        </w:rPr>
        <w:t>、环境保护设施调试结果</w:t>
      </w:r>
    </w:p>
    <w:p>
      <w:pPr>
        <w:pStyle w:val="BodyText"/>
        <w:ind w:left="324" w:right="1628" w:firstLine="440"/>
        <w:spacing w:before="189" w:line="361" w:lineRule="auto"/>
        <w:jc w:val="both"/>
        <w:rPr>
          <w:sz w:val="22"/>
          <w:szCs w:val="22"/>
        </w:rPr>
      </w:pPr>
      <w:r>
        <w:rPr>
          <w:sz w:val="22"/>
          <w:szCs w:val="22"/>
          <w:spacing w:val="2"/>
        </w:rPr>
        <w:t>污染物排放监测结果表明，验收监测期间，厂界监测</w:t>
      </w:r>
      <w:r>
        <w:rPr>
          <w:sz w:val="22"/>
          <w:szCs w:val="22"/>
          <w:spacing w:val="1"/>
        </w:rPr>
        <w:t>点大气污染物无组织颗</w:t>
      </w:r>
      <w:r>
        <w:rPr>
          <w:sz w:val="22"/>
          <w:szCs w:val="22"/>
        </w:rPr>
        <w:t xml:space="preserve"> </w:t>
      </w:r>
      <w:r>
        <w:rPr>
          <w:sz w:val="22"/>
          <w:szCs w:val="22"/>
          <w:spacing w:val="5"/>
        </w:rPr>
        <w:t>粒物满足《大气污染物综合排放标准》</w:t>
      </w:r>
      <w:r>
        <w:rPr>
          <w:rFonts w:ascii="Times New Roman" w:hAnsi="Times New Roman" w:eastAsia="Times New Roman" w:cs="Times New Roman"/>
          <w:sz w:val="22"/>
          <w:szCs w:val="22"/>
          <w:spacing w:val="5"/>
        </w:rPr>
        <w:t>(</w:t>
      </w:r>
      <w:r>
        <w:rPr>
          <w:rFonts w:ascii="Times New Roman" w:hAnsi="Times New Roman" w:eastAsia="Times New Roman" w:cs="Times New Roman"/>
          <w:sz w:val="22"/>
          <w:szCs w:val="22"/>
        </w:rPr>
        <w:t>DB</w:t>
      </w:r>
      <w:r>
        <w:rPr>
          <w:rFonts w:ascii="Times New Roman" w:hAnsi="Times New Roman" w:eastAsia="Times New Roman" w:cs="Times New Roman"/>
          <w:sz w:val="22"/>
          <w:szCs w:val="22"/>
          <w:spacing w:val="5"/>
        </w:rPr>
        <w:t>32/4041-2021)    </w:t>
      </w:r>
      <w:r>
        <w:rPr>
          <w:sz w:val="22"/>
          <w:szCs w:val="22"/>
          <w:spacing w:val="5"/>
        </w:rPr>
        <w:t>表3无组织排放监控</w:t>
      </w:r>
      <w:r>
        <w:rPr>
          <w:sz w:val="22"/>
          <w:szCs w:val="22"/>
          <w:spacing w:val="16"/>
        </w:rPr>
        <w:t xml:space="preserve"> </w:t>
      </w:r>
      <w:r>
        <w:rPr>
          <w:sz w:val="22"/>
          <w:szCs w:val="22"/>
          <w:spacing w:val="2"/>
        </w:rPr>
        <w:t>浓度限值要求；生活污水接管口、初期雨水接管口、冲</w:t>
      </w:r>
      <w:r>
        <w:rPr>
          <w:sz w:val="22"/>
          <w:szCs w:val="22"/>
          <w:spacing w:val="1"/>
        </w:rPr>
        <w:t>洗水接管口各监测因子均</w:t>
      </w:r>
      <w:r>
        <w:rPr>
          <w:sz w:val="22"/>
          <w:szCs w:val="22"/>
        </w:rPr>
        <w:t xml:space="preserve"> </w:t>
      </w:r>
      <w:r>
        <w:rPr>
          <w:sz w:val="22"/>
          <w:szCs w:val="22"/>
        </w:rPr>
        <w:t>满足《污水排入城镇下水道水质标准》</w:t>
      </w:r>
      <w:r>
        <w:rPr>
          <w:rFonts w:ascii="SimSun" w:hAnsi="SimSun" w:eastAsia="SimSun" w:cs="SimSun"/>
          <w:sz w:val="22"/>
          <w:szCs w:val="22"/>
        </w:rPr>
        <w:t>(GB/T</w:t>
      </w:r>
      <w:r>
        <w:rPr>
          <w:rFonts w:ascii="SimSun" w:hAnsi="SimSun" w:eastAsia="SimSun" w:cs="SimSun"/>
          <w:sz w:val="22"/>
          <w:szCs w:val="22"/>
          <w:spacing w:val="29"/>
        </w:rPr>
        <w:t xml:space="preserve">  </w:t>
      </w:r>
      <w:r>
        <w:rPr>
          <w:rFonts w:ascii="SimSun" w:hAnsi="SimSun" w:eastAsia="SimSun" w:cs="SimSun"/>
          <w:sz w:val="22"/>
          <w:szCs w:val="22"/>
        </w:rPr>
        <w:t>31962-2015)</w:t>
      </w:r>
      <w:r>
        <w:rPr>
          <w:sz w:val="22"/>
          <w:szCs w:val="22"/>
        </w:rPr>
        <w:t>接管标准</w:t>
      </w:r>
      <w:r>
        <w:rPr>
          <w:sz w:val="22"/>
          <w:szCs w:val="22"/>
          <w:spacing w:val="-1"/>
        </w:rPr>
        <w:t>；昼间、夜</w:t>
      </w:r>
      <w:r>
        <w:rPr>
          <w:sz w:val="22"/>
          <w:szCs w:val="22"/>
        </w:rPr>
        <w:t xml:space="preserve"> </w:t>
      </w:r>
      <w:r>
        <w:rPr>
          <w:sz w:val="22"/>
          <w:szCs w:val="22"/>
          <w:spacing w:val="-2"/>
        </w:rPr>
        <w:t>间厂界噪声均符合《工业企业厂界环境噪声排放标准》</w:t>
      </w:r>
      <w:r>
        <w:rPr>
          <w:rFonts w:ascii="SimSun" w:hAnsi="SimSun" w:eastAsia="SimSun" w:cs="SimSun"/>
          <w:sz w:val="22"/>
          <w:szCs w:val="22"/>
          <w:spacing w:val="-2"/>
        </w:rPr>
        <w:t>(GB12348-2008)  </w:t>
      </w:r>
      <w:r>
        <w:rPr>
          <w:sz w:val="22"/>
          <w:szCs w:val="22"/>
          <w:spacing w:val="-2"/>
        </w:rPr>
        <w:t>表</w:t>
      </w:r>
      <w:r>
        <w:rPr>
          <w:sz w:val="22"/>
          <w:szCs w:val="22"/>
          <w:spacing w:val="-2"/>
        </w:rPr>
        <w:t xml:space="preserve"> </w:t>
      </w:r>
      <w:r>
        <w:rPr>
          <w:sz w:val="22"/>
          <w:szCs w:val="22"/>
          <w:spacing w:val="-2"/>
        </w:rPr>
        <w:t>1</w:t>
      </w:r>
      <w:r>
        <w:rPr>
          <w:sz w:val="22"/>
          <w:szCs w:val="22"/>
          <w:spacing w:val="32"/>
        </w:rPr>
        <w:t xml:space="preserve"> </w:t>
      </w:r>
      <w:r>
        <w:rPr>
          <w:sz w:val="22"/>
          <w:szCs w:val="22"/>
          <w:spacing w:val="-2"/>
        </w:rPr>
        <w:t>中</w:t>
      </w:r>
      <w:r>
        <w:rPr>
          <w:sz w:val="22"/>
          <w:szCs w:val="22"/>
        </w:rPr>
        <w:t xml:space="preserve"> </w:t>
      </w:r>
      <w:r>
        <w:rPr>
          <w:sz w:val="22"/>
          <w:szCs w:val="22"/>
          <w:spacing w:val="-2"/>
        </w:rPr>
        <w:t>标准限值要求。</w:t>
      </w:r>
    </w:p>
    <w:p>
      <w:pPr>
        <w:pStyle w:val="BodyText"/>
        <w:ind w:left="768"/>
        <w:spacing w:before="69" w:line="223" w:lineRule="auto"/>
        <w:outlineLvl w:val="4"/>
        <w:rPr>
          <w:sz w:val="22"/>
          <w:szCs w:val="22"/>
        </w:rPr>
      </w:pPr>
      <w:r>
        <w:rPr>
          <w:sz w:val="22"/>
          <w:szCs w:val="22"/>
          <w:b/>
          <w:bCs/>
          <w:spacing w:val="6"/>
        </w:rPr>
        <w:t>五、验收结论</w:t>
      </w:r>
    </w:p>
    <w:p>
      <w:pPr>
        <w:pStyle w:val="BodyText"/>
        <w:ind w:left="324" w:right="1614" w:firstLine="440"/>
        <w:spacing w:before="182" w:line="370" w:lineRule="auto"/>
        <w:jc w:val="both"/>
        <w:rPr>
          <w:sz w:val="22"/>
          <w:szCs w:val="22"/>
        </w:rPr>
      </w:pPr>
      <w:r>
        <w:rPr>
          <w:sz w:val="22"/>
          <w:szCs w:val="22"/>
          <w:spacing w:val="2"/>
        </w:rPr>
        <w:t>通过对镇江内河港丹阳港区陵口作业区码头工程实地勘察，本次验收范围内</w:t>
      </w:r>
      <w:r>
        <w:rPr>
          <w:sz w:val="22"/>
          <w:szCs w:val="22"/>
          <w:spacing w:val="8"/>
        </w:rPr>
        <w:t xml:space="preserve"> </w:t>
      </w:r>
      <w:r>
        <w:rPr>
          <w:sz w:val="22"/>
          <w:szCs w:val="22"/>
          <w:spacing w:val="1"/>
        </w:rPr>
        <w:t>项目主体工程已建成并投入调试，无重大变动。对照《建设项目竣工环境保护验</w:t>
      </w:r>
      <w:r>
        <w:rPr>
          <w:sz w:val="22"/>
          <w:szCs w:val="22"/>
          <w:spacing w:val="17"/>
        </w:rPr>
        <w:t xml:space="preserve"> </w:t>
      </w:r>
      <w:r>
        <w:rPr>
          <w:sz w:val="22"/>
          <w:szCs w:val="22"/>
          <w:spacing w:val="5"/>
        </w:rPr>
        <w:t>收暂行办法》,本项目不存在办法中第八条所述的</w:t>
      </w:r>
      <w:r>
        <w:rPr>
          <w:sz w:val="22"/>
          <w:szCs w:val="22"/>
          <w:spacing w:val="4"/>
        </w:rPr>
        <w:t>不合格情形，竣工环境保护验</w:t>
      </w:r>
      <w:r>
        <w:rPr>
          <w:sz w:val="22"/>
          <w:szCs w:val="22"/>
        </w:rPr>
        <w:t xml:space="preserve"> </w:t>
      </w:r>
      <w:r>
        <w:rPr>
          <w:sz w:val="22"/>
          <w:szCs w:val="22"/>
          <w:spacing w:val="1"/>
        </w:rPr>
        <w:t>收合格，验收组一致同意通过竣工环境保护验收。</w:t>
      </w:r>
    </w:p>
    <w:p>
      <w:pPr>
        <w:pStyle w:val="BodyText"/>
        <w:ind w:left="768"/>
        <w:spacing w:before="128" w:line="222" w:lineRule="auto"/>
        <w:outlineLvl w:val="4"/>
        <w:rPr>
          <w:sz w:val="22"/>
          <w:szCs w:val="22"/>
        </w:rPr>
      </w:pPr>
      <w:r>
        <w:rPr>
          <w:sz w:val="22"/>
          <w:szCs w:val="22"/>
          <w:b/>
          <w:bCs/>
          <w:spacing w:val="6"/>
        </w:rPr>
        <w:t>六、后续要求</w:t>
      </w:r>
    </w:p>
    <w:p>
      <w:pPr>
        <w:pStyle w:val="BodyText"/>
        <w:ind w:left="765"/>
        <w:spacing w:before="196" w:line="221" w:lineRule="auto"/>
        <w:rPr>
          <w:sz w:val="22"/>
          <w:szCs w:val="22"/>
        </w:rPr>
      </w:pPr>
      <w:r>
        <w:rPr>
          <w:rFonts w:ascii="SimSun" w:hAnsi="SimSun" w:eastAsia="SimSun" w:cs="SimSun"/>
          <w:sz w:val="22"/>
          <w:szCs w:val="22"/>
          <w:spacing w:val="1"/>
        </w:rPr>
        <w:t>1、</w:t>
      </w:r>
      <w:r>
        <w:rPr>
          <w:sz w:val="22"/>
          <w:szCs w:val="22"/>
          <w:spacing w:val="1"/>
        </w:rPr>
        <w:t>加强各类污染控制设施的运行管理；</w:t>
      </w:r>
    </w:p>
    <w:p>
      <w:pPr>
        <w:pStyle w:val="BodyText"/>
        <w:ind w:left="324" w:right="1584" w:firstLine="440"/>
        <w:spacing w:before="188" w:line="299" w:lineRule="auto"/>
        <w:rPr>
          <w:sz w:val="22"/>
          <w:szCs w:val="22"/>
        </w:rPr>
      </w:pPr>
      <w:r>
        <w:rPr>
          <w:rFonts w:ascii="SimSun" w:hAnsi="SimSun" w:eastAsia="SimSun" w:cs="SimSun"/>
          <w:sz w:val="22"/>
          <w:szCs w:val="22"/>
          <w:spacing w:val="6"/>
        </w:rPr>
        <w:t>2、</w:t>
      </w:r>
      <w:r>
        <w:rPr>
          <w:sz w:val="22"/>
          <w:szCs w:val="22"/>
          <w:spacing w:val="6"/>
        </w:rPr>
        <w:t>按报告书所提的环境监测方案进行本项目各类污染源及无组织的日常监</w:t>
      </w:r>
      <w:r>
        <w:rPr>
          <w:sz w:val="22"/>
          <w:szCs w:val="22"/>
          <w:spacing w:val="15"/>
        </w:rPr>
        <w:t xml:space="preserve"> </w:t>
      </w:r>
      <w:r>
        <w:rPr>
          <w:sz w:val="22"/>
          <w:szCs w:val="22"/>
          <w:spacing w:val="3"/>
        </w:rPr>
        <w:t>测，完善各类环保设施运行台账。</w:t>
      </w:r>
    </w:p>
    <w:p>
      <w:pPr>
        <w:spacing w:line="349" w:lineRule="auto"/>
        <w:rPr>
          <w:rFonts w:ascii="Arial"/>
          <w:sz w:val="21"/>
        </w:rPr>
      </w:pPr>
      <w:r/>
    </w:p>
    <w:p>
      <w:pPr>
        <w:spacing w:line="350" w:lineRule="auto"/>
        <w:rPr>
          <w:rFonts w:ascii="Arial"/>
          <w:sz w:val="21"/>
        </w:rPr>
      </w:pPr>
      <w:r/>
    </w:p>
    <w:p>
      <w:pPr>
        <w:ind w:left="4174"/>
        <w:spacing w:before="46"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p>
      <w:pPr>
        <w:spacing w:line="188" w:lineRule="auto"/>
        <w:sectPr>
          <w:footerReference w:type="default" r:id="rId4"/>
          <w:pgSz w:w="11900" w:h="16840"/>
          <w:pgMar w:top="1328" w:right="400" w:bottom="750" w:left="1785" w:header="0" w:footer="219" w:gutter="0"/>
        </w:sectPr>
        <w:rPr>
          <w:rFonts w:ascii="Times New Roman" w:hAnsi="Times New Roman" w:eastAsia="Times New Roman" w:cs="Times New Roman"/>
          <w:sz w:val="16"/>
          <w:szCs w:val="16"/>
        </w:rPr>
      </w:pPr>
    </w:p>
    <w:p>
      <w:pPr>
        <w:pStyle w:val="BodyText"/>
        <w:ind w:left="894" w:right="79" w:hanging="230"/>
        <w:spacing w:before="84" w:line="332" w:lineRule="auto"/>
        <w:rPr>
          <w:sz w:val="24"/>
          <w:szCs w:val="24"/>
        </w:rPr>
      </w:pPr>
      <w:r>
        <w:rPr>
          <w:sz w:val="24"/>
          <w:szCs w:val="24"/>
          <w:spacing w:val="-11"/>
        </w:rPr>
        <w:t>七、验收组人员</w:t>
      </w:r>
      <w:r>
        <w:rPr>
          <w:sz w:val="24"/>
          <w:szCs w:val="24"/>
          <w:spacing w:val="4"/>
        </w:rPr>
        <w:t xml:space="preserve"> </w:t>
      </w:r>
      <w:r>
        <w:rPr>
          <w:sz w:val="24"/>
          <w:szCs w:val="24"/>
          <w:spacing w:val="-17"/>
        </w:rPr>
        <w:t>验收组人员：</w:t>
      </w:r>
    </w:p>
    <w:p>
      <w:pPr>
        <w:spacing w:line="317" w:lineRule="auto"/>
        <w:rPr>
          <w:rFonts w:ascii="Arial"/>
          <w:sz w:val="21"/>
        </w:rPr>
      </w:pPr>
      <w:r/>
    </w:p>
    <w:p>
      <w:pPr>
        <w:ind w:left="469" w:firstLine="300"/>
        <w:spacing w:before="127" w:line="359" w:lineRule="auto"/>
        <w:rPr>
          <w:rFonts w:ascii="SimSun" w:hAnsi="SimSun" w:eastAsia="SimSun" w:cs="SimSun"/>
          <w:sz w:val="39"/>
          <w:szCs w:val="39"/>
        </w:rPr>
      </w:pPr>
      <w:r>
        <w:rPr>
          <w:rFonts w:ascii="SimSun" w:hAnsi="SimSun" w:eastAsia="SimSun" w:cs="SimSun"/>
          <w:sz w:val="39"/>
          <w:szCs w:val="39"/>
          <w:spacing w:val="-27"/>
        </w:rPr>
        <w:t>宋</w:t>
      </w:r>
      <w:r>
        <w:rPr>
          <w:rFonts w:ascii="SimSun" w:hAnsi="SimSun" w:eastAsia="SimSun" w:cs="SimSun"/>
          <w:sz w:val="39"/>
          <w:szCs w:val="39"/>
          <w:spacing w:val="28"/>
        </w:rPr>
        <w:t xml:space="preserve"> </w:t>
      </w:r>
      <w:r>
        <w:rPr>
          <w:rFonts w:ascii="SimSun" w:hAnsi="SimSun" w:eastAsia="SimSun" w:cs="SimSun"/>
          <w:sz w:val="39"/>
          <w:szCs w:val="39"/>
          <w:spacing w:val="-27"/>
        </w:rPr>
        <w:t>花</w:t>
      </w:r>
      <w:r>
        <w:rPr>
          <w:rFonts w:ascii="SimSun" w:hAnsi="SimSun" w:eastAsia="SimSun" w:cs="SimSun"/>
          <w:sz w:val="39"/>
          <w:szCs w:val="39"/>
          <w:spacing w:val="74"/>
        </w:rPr>
        <w:t xml:space="preserve"> </w:t>
      </w:r>
      <w:r>
        <w:rPr>
          <w:rFonts w:ascii="SimSun" w:hAnsi="SimSun" w:eastAsia="SimSun" w:cs="SimSun"/>
          <w:sz w:val="39"/>
          <w:szCs w:val="39"/>
          <w:spacing w:val="-27"/>
        </w:rPr>
        <w:t>田</w:t>
      </w:r>
      <w:r>
        <w:rPr>
          <w:rFonts w:ascii="SimSun" w:hAnsi="SimSun" w:eastAsia="SimSun" w:cs="SimSun"/>
          <w:sz w:val="39"/>
          <w:szCs w:val="39"/>
        </w:rPr>
        <w:t xml:space="preserve"> </w:t>
      </w:r>
      <w:r>
        <w:rPr>
          <w:rFonts w:ascii="SimSun" w:hAnsi="SimSun" w:eastAsia="SimSun" w:cs="SimSun"/>
          <w:sz w:val="39"/>
          <w:szCs w:val="39"/>
        </w:rPr>
        <w:t>专</w:t>
      </w:r>
    </w:p>
    <w:p>
      <w:pPr>
        <w:ind w:firstLine="838"/>
        <w:spacing w:line="525" w:lineRule="exact"/>
        <w:rPr/>
      </w:pPr>
      <w:r>
        <w:rPr>
          <w:position w:val="-10"/>
        </w:rPr>
        <w:drawing>
          <wp:inline distT="0" distB="0" distL="0" distR="0">
            <wp:extent cx="776142" cy="333668"/>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776142" cy="333668"/>
                    </a:xfrm>
                    <a:prstGeom prst="rect">
                      <a:avLst/>
                    </a:prstGeom>
                  </pic:spPr>
                </pic:pic>
              </a:graphicData>
            </a:graphic>
          </wp:inline>
        </w:drawing>
      </w:r>
    </w:p>
    <w:p>
      <w:pPr>
        <w:spacing w:before="345" w:line="223" w:lineRule="auto"/>
        <w:jc w:val="right"/>
        <w:rPr>
          <w:rFonts w:ascii="SimSun" w:hAnsi="SimSun" w:eastAsia="SimSun" w:cs="SimSun"/>
          <w:sz w:val="39"/>
          <w:szCs w:val="39"/>
        </w:rPr>
      </w:pPr>
      <w:r>
        <w:rPr>
          <w:rFonts w:ascii="SimSun" w:hAnsi="SimSun" w:eastAsia="SimSun" w:cs="SimSun"/>
          <w:sz w:val="39"/>
          <w:szCs w:val="39"/>
          <w:spacing w:val="-6"/>
        </w:rPr>
        <w:t>制</w:t>
      </w:r>
      <w:r>
        <w:rPr>
          <w:rFonts w:ascii="SimSun" w:hAnsi="SimSun" w:eastAsia="SimSun" w:cs="SimSun"/>
          <w:sz w:val="39"/>
          <w:szCs w:val="39"/>
          <w:spacing w:val="81"/>
        </w:rPr>
        <w:t xml:space="preserve">  </w:t>
      </w:r>
      <w:r>
        <w:rPr>
          <w:rFonts w:ascii="SimSun" w:hAnsi="SimSun" w:eastAsia="SimSun" w:cs="SimSun"/>
          <w:sz w:val="39"/>
          <w:szCs w:val="39"/>
          <w:spacing w:val="-6"/>
        </w:rPr>
        <w:t>雪</w:t>
      </w:r>
    </w:p>
    <w:p>
      <w:pPr>
        <w:spacing w:line="75" w:lineRule="exact"/>
        <w:rPr/>
      </w:pPr>
      <w:r/>
    </w:p>
    <w:p>
      <w:pPr>
        <w:spacing w:line="14" w:lineRule="auto"/>
        <w:rPr>
          <w:rFonts w:ascii="Arial"/>
          <w:sz w:val="2"/>
        </w:rPr>
      </w:pPr>
      <w:r>
        <w:rPr>
          <w:rFonts w:ascii="Arial" w:hAnsi="Arial" w:eastAsia="Arial" w:cs="Arial"/>
          <w:sz w:val="2"/>
          <w:szCs w:val="2"/>
        </w:rPr>
        <w:br w:type="column"/>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right="505" w:firstLine="157"/>
        <w:spacing w:before="127" w:line="342" w:lineRule="auto"/>
        <w:rPr>
          <w:rFonts w:ascii="SimSun" w:hAnsi="SimSun" w:eastAsia="SimSun" w:cs="SimSun"/>
          <w:sz w:val="39"/>
          <w:szCs w:val="39"/>
        </w:rPr>
      </w:pPr>
      <w:r>
        <w:rPr>
          <w:rFonts w:ascii="SimSun" w:hAnsi="SimSun" w:eastAsia="SimSun" w:cs="SimSun"/>
          <w:sz w:val="39"/>
          <w:szCs w:val="39"/>
          <w:spacing w:val="-35"/>
          <w:position w:val="-1"/>
        </w:rPr>
        <w:t>)</w:t>
      </w:r>
      <w:r>
        <w:rPr>
          <w:rFonts w:ascii="SimSun" w:hAnsi="SimSun" w:eastAsia="SimSun" w:cs="SimSun"/>
          <w:sz w:val="39"/>
          <w:szCs w:val="39"/>
          <w:spacing w:val="-105"/>
          <w:position w:val="-1"/>
        </w:rPr>
        <w:t xml:space="preserve"> </w:t>
      </w:r>
      <w:r>
        <w:rPr>
          <w:rFonts w:ascii="SimSun" w:hAnsi="SimSun" w:eastAsia="SimSun" w:cs="SimSun"/>
          <w:sz w:val="39"/>
          <w:szCs w:val="39"/>
          <w:spacing w:val="-35"/>
          <w:position w:val="26"/>
        </w:rPr>
        <w:t>、</w:t>
      </w:r>
      <w:r>
        <w:rPr>
          <w:rFonts w:ascii="SimSun" w:hAnsi="SimSun" w:eastAsia="SimSun" w:cs="SimSun"/>
          <w:sz w:val="39"/>
          <w:szCs w:val="39"/>
          <w:position w:val="26"/>
        </w:rPr>
        <w:t xml:space="preserve"> </w:t>
      </w:r>
      <w:r>
        <w:rPr>
          <w:rFonts w:ascii="SimSun" w:hAnsi="SimSun" w:eastAsia="SimSun" w:cs="SimSun"/>
          <w:sz w:val="39"/>
          <w:szCs w:val="39"/>
        </w:rPr>
        <w:t>事</w:t>
      </w:r>
    </w:p>
    <w:p>
      <w:pPr>
        <w:spacing w:line="389" w:lineRule="auto"/>
        <w:rPr>
          <w:rFonts w:ascii="Arial"/>
          <w:sz w:val="21"/>
        </w:rPr>
      </w:pPr>
      <w:r/>
    </w:p>
    <w:p>
      <w:pPr>
        <w:ind w:left="206"/>
        <w:spacing w:before="127" w:line="228" w:lineRule="auto"/>
        <w:rPr>
          <w:rFonts w:ascii="SimSun" w:hAnsi="SimSun" w:eastAsia="SimSun" w:cs="SimSun"/>
          <w:sz w:val="39"/>
          <w:szCs w:val="39"/>
        </w:rPr>
      </w:pPr>
      <w:r>
        <w:rPr>
          <w:rFonts w:ascii="SimSun" w:hAnsi="SimSun" w:eastAsia="SimSun" w:cs="SimSun"/>
          <w:sz w:val="39"/>
          <w:szCs w:val="39"/>
        </w:rPr>
        <w:t>法</w:t>
      </w:r>
    </w:p>
    <w:p>
      <w:pPr>
        <w:spacing w:line="14" w:lineRule="auto"/>
        <w:rPr>
          <w:rFonts w:ascii="Arial"/>
          <w:sz w:val="2"/>
        </w:rPr>
      </w:pPr>
      <w:r>
        <w:rPr>
          <w:rFonts w:ascii="Arial" w:hAnsi="Arial" w:eastAsia="Arial" w:cs="Arial"/>
          <w:sz w:val="2"/>
          <w:szCs w:val="2"/>
        </w:rPr>
        <w:br w:type="column"/>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207" w:right="4697" w:hanging="207"/>
        <w:spacing w:before="127" w:line="370" w:lineRule="auto"/>
        <w:rPr>
          <w:rFonts w:ascii="SimSun" w:hAnsi="SimSun" w:eastAsia="SimSun" w:cs="SimSun"/>
          <w:sz w:val="39"/>
          <w:szCs w:val="39"/>
        </w:rPr>
      </w:pPr>
      <w:r>
        <w:rPr>
          <w:rFonts w:ascii="SimSun" w:hAnsi="SimSun" w:eastAsia="SimSun" w:cs="SimSun"/>
          <w:sz w:val="39"/>
          <w:szCs w:val="39"/>
          <w:spacing w:val="-15"/>
        </w:rPr>
        <w:t>肝</w:t>
      </w:r>
      <w:r>
        <w:rPr>
          <w:rFonts w:ascii="SimSun" w:hAnsi="SimSun" w:eastAsia="SimSun" w:cs="SimSun"/>
          <w:sz w:val="39"/>
          <w:szCs w:val="39"/>
          <w:spacing w:val="80"/>
        </w:rPr>
        <w:t xml:space="preserve">  </w:t>
      </w:r>
      <w:r>
        <w:rPr>
          <w:rFonts w:ascii="SimSun" w:hAnsi="SimSun" w:eastAsia="SimSun" w:cs="SimSun"/>
          <w:sz w:val="39"/>
          <w:szCs w:val="39"/>
          <w:spacing w:val="-15"/>
        </w:rPr>
        <w:t>炎</w:t>
      </w:r>
      <w:r>
        <w:rPr>
          <w:rFonts w:ascii="SimSun" w:hAnsi="SimSun" w:eastAsia="SimSun" w:cs="SimSun"/>
          <w:sz w:val="39"/>
          <w:szCs w:val="39"/>
          <w:spacing w:val="1"/>
        </w:rPr>
        <w:t xml:space="preserve"> </w:t>
      </w:r>
      <w:r>
        <w:rPr>
          <w:rFonts w:ascii="SimSun" w:hAnsi="SimSun" w:eastAsia="SimSun" w:cs="SimSun"/>
          <w:sz w:val="39"/>
          <w:szCs w:val="39"/>
        </w:rPr>
        <w:t>兵</w:t>
      </w:r>
    </w:p>
    <w:p>
      <w:pPr>
        <w:spacing w:before="1" w:line="230" w:lineRule="auto"/>
        <w:jc w:val="right"/>
        <w:rPr>
          <w:rFonts w:ascii="SimSun" w:hAnsi="SimSun" w:eastAsia="SimSun" w:cs="SimSun"/>
          <w:sz w:val="39"/>
          <w:szCs w:val="39"/>
        </w:rPr>
      </w:pPr>
      <w:r>
        <w:rPr>
          <w:rFonts w:ascii="SimSun" w:hAnsi="SimSun" w:eastAsia="SimSun" w:cs="SimSun"/>
          <w:sz w:val="39"/>
          <w:szCs w:val="39"/>
          <w:spacing w:val="-17"/>
        </w:rPr>
        <w:t>t</w:t>
      </w:r>
      <w:r>
        <w:rPr>
          <w:rFonts w:ascii="SimSun" w:hAnsi="SimSun" w:eastAsia="SimSun" w:cs="SimSun"/>
          <w:sz w:val="39"/>
          <w:szCs w:val="39"/>
          <w:spacing w:val="93"/>
        </w:rPr>
        <w:t xml:space="preserve"> </w:t>
      </w:r>
      <w:r>
        <w:rPr>
          <w:rFonts w:ascii="SimSun" w:hAnsi="SimSun" w:eastAsia="SimSun" w:cs="SimSun"/>
          <w:sz w:val="39"/>
          <w:szCs w:val="39"/>
          <w:spacing w:val="-17"/>
        </w:rPr>
        <w:t>.</w:t>
      </w:r>
      <w:r>
        <w:rPr>
          <w:rFonts w:ascii="SimSun" w:hAnsi="SimSun" w:eastAsia="SimSun" w:cs="SimSun"/>
          <w:sz w:val="39"/>
          <w:szCs w:val="39"/>
          <w:spacing w:val="85"/>
        </w:rPr>
        <w:t xml:space="preserve"> </w:t>
      </w:r>
      <w:r>
        <w:rPr>
          <w:rFonts w:ascii="SimSun" w:hAnsi="SimSun" w:eastAsia="SimSun" w:cs="SimSun"/>
          <w:sz w:val="39"/>
          <w:szCs w:val="39"/>
          <w:spacing w:val="-17"/>
        </w:rPr>
        <w:t>杜</w:t>
      </w:r>
      <w:r>
        <w:rPr>
          <w:rFonts w:ascii="SimSun" w:hAnsi="SimSun" w:eastAsia="SimSun" w:cs="SimSun"/>
          <w:sz w:val="39"/>
          <w:szCs w:val="39"/>
          <w:spacing w:val="84"/>
        </w:rPr>
        <w:t xml:space="preserve"> </w:t>
      </w:r>
      <w:r>
        <w:rPr>
          <w:rFonts w:ascii="SimSun" w:hAnsi="SimSun" w:eastAsia="SimSun" w:cs="SimSun"/>
          <w:sz w:val="39"/>
          <w:szCs w:val="39"/>
          <w:spacing w:val="-17"/>
        </w:rPr>
        <w:t>邦</w:t>
      </w:r>
      <w:r>
        <w:rPr>
          <w:rFonts w:ascii="SimSun" w:hAnsi="SimSun" w:eastAsia="SimSun" w:cs="SimSun"/>
          <w:sz w:val="39"/>
          <w:szCs w:val="39"/>
          <w:spacing w:val="78"/>
        </w:rPr>
        <w:t xml:space="preserve">  </w:t>
      </w:r>
      <w:r>
        <w:rPr>
          <w:rFonts w:ascii="SimSun" w:hAnsi="SimSun" w:eastAsia="SimSun" w:cs="SimSun"/>
          <w:sz w:val="39"/>
          <w:szCs w:val="39"/>
          <w:spacing w:val="-17"/>
          <w:position w:val="-11"/>
        </w:rPr>
        <w:t>娟</w:t>
      </w:r>
      <w:r>
        <w:rPr>
          <w:rFonts w:ascii="SimSun" w:hAnsi="SimSun" w:eastAsia="SimSun" w:cs="SimSun"/>
          <w:sz w:val="39"/>
          <w:szCs w:val="39"/>
          <w:spacing w:val="18"/>
          <w:position w:val="-11"/>
        </w:rPr>
        <w:t xml:space="preserve">          </w:t>
      </w:r>
      <w:r>
        <w:rPr>
          <w:rFonts w:ascii="SimSun" w:hAnsi="SimSun" w:eastAsia="SimSun" w:cs="SimSun"/>
          <w:sz w:val="39"/>
          <w:szCs w:val="39"/>
          <w:spacing w:val="-17"/>
          <w:position w:val="11"/>
        </w:rPr>
        <w:t>张</w:t>
      </w:r>
    </w:p>
    <w:p>
      <w:pPr>
        <w:pStyle w:val="BodyText"/>
        <w:ind w:left="1327"/>
        <w:spacing w:before="188" w:line="221" w:lineRule="auto"/>
        <w:rPr>
          <w:sz w:val="24"/>
          <w:szCs w:val="24"/>
        </w:rPr>
      </w:pPr>
      <w:r>
        <w:rPr>
          <w:sz w:val="24"/>
          <w:szCs w:val="24"/>
          <w:spacing w:val="-13"/>
        </w:rPr>
        <w:t>丹阳国际集装箱码头有限公司</w:t>
      </w:r>
    </w:p>
    <w:p>
      <w:pPr>
        <w:pStyle w:val="BodyText"/>
        <w:ind w:left="2567"/>
        <w:spacing w:before="145" w:line="222" w:lineRule="auto"/>
        <w:rPr>
          <w:sz w:val="24"/>
          <w:szCs w:val="24"/>
        </w:rPr>
      </w:pPr>
      <w:r>
        <w:rPr>
          <w:sz w:val="24"/>
          <w:szCs w:val="24"/>
          <w:spacing w:val="27"/>
        </w:rPr>
        <w:t>2026年2月6日</w:t>
      </w:r>
    </w:p>
    <w:p>
      <w:pPr>
        <w:spacing w:line="222" w:lineRule="auto"/>
        <w:sectPr>
          <w:footerReference w:type="default" r:id="rId5"/>
          <w:pgSz w:w="11900" w:h="16840"/>
          <w:pgMar w:top="1174" w:right="327" w:bottom="780" w:left="1785" w:header="0" w:footer="189" w:gutter="0"/>
          <w:cols w:equalWidth="0" w:num="3">
            <w:col w:w="2353" w:space="65"/>
            <w:col w:w="1270" w:space="100"/>
            <w:col w:w="6000" w:space="0"/>
          </w:cols>
        </w:sectPr>
        <w:rPr>
          <w:sz w:val="24"/>
          <w:szCs w:val="24"/>
        </w:rPr>
      </w:pPr>
    </w:p>
    <w:p>
      <w:pPr>
        <w:spacing w:line="242" w:lineRule="auto"/>
        <w:rPr>
          <w:rFonts w:ascii="Arial"/>
          <w:sz w:val="21"/>
        </w:rPr>
      </w:pPr>
      <w:r>
        <w:drawing>
          <wp:anchor distT="0" distB="0" distL="0" distR="0" simplePos="0" relativeHeight="251660288" behindDoc="0" locked="0" layoutInCell="1" allowOverlap="1">
            <wp:simplePos x="0" y="0"/>
            <wp:positionH relativeFrom="column">
              <wp:posOffset>3678696</wp:posOffset>
            </wp:positionH>
            <wp:positionV relativeFrom="paragraph">
              <wp:posOffset>-2224589</wp:posOffset>
            </wp:positionV>
            <wp:extent cx="727262" cy="451980"/>
            <wp:effectExtent l="0" t="0" r="0" b="0"/>
            <wp:wrapNone/>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727262" cy="451980"/>
                    </a:xfrm>
                    <a:prstGeom prst="rect">
                      <a:avLst/>
                    </a:prstGeom>
                  </pic:spPr>
                </pic:pic>
              </a:graphicData>
            </a:graphic>
          </wp:anchor>
        </w:drawing>
      </w:r>
      <w:r>
        <w:drawing>
          <wp:anchor distT="0" distB="0" distL="0" distR="0" simplePos="0" relativeHeight="251658240" behindDoc="1" locked="0" layoutInCell="1" allowOverlap="1">
            <wp:simplePos x="0" y="0"/>
            <wp:positionH relativeFrom="column">
              <wp:posOffset>3174378</wp:posOffset>
            </wp:positionH>
            <wp:positionV relativeFrom="paragraph">
              <wp:posOffset>-1643910</wp:posOffset>
            </wp:positionV>
            <wp:extent cx="1006021" cy="458678"/>
            <wp:effectExtent l="0" t="0" r="0" b="0"/>
            <wp:wrapNone/>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1006021" cy="458678"/>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4606648</wp:posOffset>
            </wp:positionH>
            <wp:positionV relativeFrom="paragraph">
              <wp:posOffset>-2335076</wp:posOffset>
            </wp:positionV>
            <wp:extent cx="987793" cy="492442"/>
            <wp:effectExtent l="0" t="0" r="0" b="0"/>
            <wp:wrapNone/>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987793" cy="492442"/>
                    </a:xfrm>
                    <a:prstGeom prst="rect">
                      <a:avLst/>
                    </a:prstGeom>
                  </pic:spPr>
                </pic:pic>
              </a:graphicData>
            </a:graphic>
          </wp:anchor>
        </w:drawing>
      </w:r>
      <w:r>
        <w:drawing>
          <wp:anchor distT="0" distB="0" distL="0" distR="0" simplePos="0" relativeHeight="251661312" behindDoc="0" locked="0" layoutInCell="1" allowOverlap="1">
            <wp:simplePos x="0" y="0"/>
            <wp:positionH relativeFrom="column">
              <wp:posOffset>4465528</wp:posOffset>
            </wp:positionH>
            <wp:positionV relativeFrom="paragraph">
              <wp:posOffset>-1700768</wp:posOffset>
            </wp:positionV>
            <wp:extent cx="745226" cy="300270"/>
            <wp:effectExtent l="0" t="0" r="0" b="0"/>
            <wp:wrapNone/>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745226" cy="300270"/>
                    </a:xfrm>
                    <a:prstGeom prst="rect">
                      <a:avLst/>
                    </a:prstGeom>
                  </pic:spPr>
                </pic:pic>
              </a:graphicData>
            </a:graphic>
          </wp:anchor>
        </w:drawing>
      </w: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065"/>
        <w:spacing w:before="78" w:line="184" w:lineRule="auto"/>
        <w:rPr>
          <w:rFonts w:ascii="SimSun" w:hAnsi="SimSun" w:eastAsia="SimSun" w:cs="SimSun"/>
          <w:sz w:val="24"/>
          <w:szCs w:val="24"/>
        </w:rPr>
      </w:pPr>
      <w:r>
        <w:rPr>
          <w:rFonts w:ascii="SimSun" w:hAnsi="SimSun" w:eastAsia="SimSun" w:cs="SimSun"/>
          <w:sz w:val="24"/>
          <w:szCs w:val="24"/>
        </w:rPr>
        <w:t>4</w:t>
      </w:r>
    </w:p>
    <w:p>
      <w:pPr>
        <w:spacing w:line="184" w:lineRule="auto"/>
        <w:sectPr>
          <w:type w:val="continuous"/>
          <w:pgSz w:w="11900" w:h="16840"/>
          <w:pgMar w:top="1174" w:right="327" w:bottom="780" w:left="1785" w:header="0" w:footer="189" w:gutter="0"/>
          <w:cols w:equalWidth="0" w:num="1">
            <w:col w:w="9788" w:space="0"/>
          </w:cols>
        </w:sectPr>
        <w:rPr>
          <w:rFonts w:ascii="SimSun" w:hAnsi="SimSun" w:eastAsia="SimSun" w:cs="SimSun"/>
          <w:sz w:val="24"/>
          <w:szCs w:val="24"/>
        </w:rPr>
      </w:pPr>
    </w:p>
    <w:p>
      <w:pPr>
        <w:pStyle w:val="BodyText"/>
        <w:ind w:left="3644" w:right="1904" w:hanging="2620"/>
        <w:spacing w:before="53" w:line="233" w:lineRule="auto"/>
        <w:rPr>
          <w:rFonts w:ascii="SimSun" w:hAnsi="SimSun" w:eastAsia="SimSun" w:cs="SimSun"/>
          <w:sz w:val="27"/>
          <w:szCs w:val="27"/>
        </w:rPr>
      </w:pPr>
      <w:r>
        <w:rPr>
          <w:sz w:val="26"/>
          <w:szCs w:val="26"/>
          <w:spacing w:val="2"/>
        </w:rPr>
        <w:t>镇江内河港丹阳港区陵口作业区码头工程竣工环境保护验收会</w:t>
      </w:r>
      <w:r>
        <w:rPr>
          <w:sz w:val="26"/>
          <w:szCs w:val="26"/>
          <w:spacing w:val="11"/>
        </w:rPr>
        <w:t xml:space="preserve"> </w:t>
      </w:r>
      <w:r>
        <w:rPr>
          <w:rFonts w:ascii="SimSun" w:hAnsi="SimSun" w:eastAsia="SimSun" w:cs="SimSun"/>
          <w:sz w:val="27"/>
          <w:szCs w:val="27"/>
          <w:spacing w:val="1"/>
        </w:rPr>
        <w:t>验收组人员名单</w:t>
      </w:r>
    </w:p>
    <w:tbl>
      <w:tblPr>
        <w:tblStyle w:val="TableNormal"/>
        <w:tblW w:w="90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64"/>
        <w:gridCol w:w="1039"/>
        <w:gridCol w:w="3596"/>
        <w:gridCol w:w="1348"/>
        <w:gridCol w:w="2012"/>
      </w:tblGrid>
      <w:tr>
        <w:trPr>
          <w:trHeight w:val="584" w:hRule="atLeast"/>
        </w:trPr>
        <w:tc>
          <w:tcPr>
            <w:tcW w:w="1064" w:type="dxa"/>
            <w:vAlign w:val="top"/>
          </w:tcPr>
          <w:p>
            <w:pPr>
              <w:rPr>
                <w:rFonts w:ascii="Arial"/>
                <w:sz w:val="21"/>
              </w:rPr>
            </w:pPr>
            <w:r/>
          </w:p>
        </w:tc>
        <w:tc>
          <w:tcPr>
            <w:tcW w:w="1039" w:type="dxa"/>
            <w:vAlign w:val="top"/>
          </w:tcPr>
          <w:p>
            <w:pPr>
              <w:pStyle w:val="TableText"/>
              <w:ind w:left="240"/>
              <w:spacing w:before="166" w:line="219" w:lineRule="auto"/>
              <w:rPr/>
            </w:pPr>
            <w:r>
              <w:rPr>
                <w:spacing w:val="17"/>
              </w:rPr>
              <w:t>姓名</w:t>
            </w:r>
          </w:p>
        </w:tc>
        <w:tc>
          <w:tcPr>
            <w:tcW w:w="3596" w:type="dxa"/>
            <w:vAlign w:val="top"/>
          </w:tcPr>
          <w:p>
            <w:pPr>
              <w:pStyle w:val="TableText"/>
              <w:ind w:left="1251"/>
              <w:spacing w:before="166" w:line="220" w:lineRule="auto"/>
              <w:rPr/>
            </w:pPr>
            <w:r>
              <w:rPr>
                <w:spacing w:val="2"/>
              </w:rPr>
              <w:t>工作单位</w:t>
            </w:r>
          </w:p>
        </w:tc>
        <w:tc>
          <w:tcPr>
            <w:tcW w:w="1348" w:type="dxa"/>
            <w:vAlign w:val="top"/>
          </w:tcPr>
          <w:p>
            <w:pPr>
              <w:pStyle w:val="TableText"/>
              <w:ind w:left="396"/>
              <w:spacing w:before="166" w:line="219" w:lineRule="auto"/>
              <w:rPr/>
            </w:pPr>
            <w:r>
              <w:rPr>
                <w:spacing w:val="6"/>
              </w:rPr>
              <w:t>职务</w:t>
            </w:r>
          </w:p>
        </w:tc>
        <w:tc>
          <w:tcPr>
            <w:tcW w:w="2012" w:type="dxa"/>
            <w:vAlign w:val="top"/>
          </w:tcPr>
          <w:p>
            <w:pPr>
              <w:pStyle w:val="TableText"/>
              <w:ind w:left="767"/>
              <w:spacing w:before="166" w:line="220" w:lineRule="auto"/>
              <w:rPr/>
            </w:pPr>
            <w:r>
              <w:rPr>
                <w:spacing w:val="9"/>
              </w:rPr>
              <w:t>签到</w:t>
            </w:r>
          </w:p>
        </w:tc>
      </w:tr>
      <w:tr>
        <w:trPr>
          <w:trHeight w:val="1179" w:hRule="atLeast"/>
        </w:trPr>
        <w:tc>
          <w:tcPr>
            <w:tcW w:w="1064" w:type="dxa"/>
            <w:vAlign w:val="top"/>
          </w:tcPr>
          <w:p>
            <w:pPr>
              <w:spacing w:line="376" w:lineRule="auto"/>
              <w:rPr>
                <w:rFonts w:ascii="Arial"/>
                <w:sz w:val="21"/>
              </w:rPr>
            </w:pPr>
            <w:r/>
          </w:p>
          <w:p>
            <w:pPr>
              <w:pStyle w:val="TableText"/>
              <w:ind w:left="255"/>
              <w:spacing w:before="88" w:line="223" w:lineRule="auto"/>
              <w:rPr/>
            </w:pPr>
            <w:r>
              <w:rPr>
                <w:spacing w:val="6"/>
              </w:rPr>
              <w:t>组长</w:t>
            </w:r>
          </w:p>
        </w:tc>
        <w:tc>
          <w:tcPr>
            <w:tcW w:w="1039" w:type="dxa"/>
            <w:vAlign w:val="top"/>
          </w:tcPr>
          <w:p>
            <w:pPr>
              <w:spacing w:line="372" w:lineRule="auto"/>
              <w:rPr>
                <w:rFonts w:ascii="Arial"/>
                <w:sz w:val="21"/>
              </w:rPr>
            </w:pPr>
            <w:r/>
          </w:p>
          <w:p>
            <w:pPr>
              <w:pStyle w:val="TableText"/>
              <w:ind w:left="101"/>
              <w:spacing w:before="87" w:line="219" w:lineRule="auto"/>
              <w:rPr/>
            </w:pPr>
            <w:r>
              <w:rPr>
                <w:spacing w:val="4"/>
              </w:rPr>
              <w:t>束晨啸</w:t>
            </w:r>
          </w:p>
        </w:tc>
        <w:tc>
          <w:tcPr>
            <w:tcW w:w="3596" w:type="dxa"/>
            <w:vAlign w:val="top"/>
          </w:tcPr>
          <w:p>
            <w:pPr>
              <w:spacing w:line="372" w:lineRule="auto"/>
              <w:rPr>
                <w:rFonts w:ascii="Arial"/>
                <w:sz w:val="21"/>
              </w:rPr>
            </w:pPr>
            <w:r/>
          </w:p>
          <w:p>
            <w:pPr>
              <w:pStyle w:val="TableText"/>
              <w:ind w:left="31"/>
              <w:spacing w:before="87" w:line="219" w:lineRule="auto"/>
              <w:rPr/>
            </w:pPr>
            <w:r>
              <w:rPr>
                <w:spacing w:val="2"/>
              </w:rPr>
              <w:t>丹阳国际集装箱码头有限公司</w:t>
            </w:r>
          </w:p>
        </w:tc>
        <w:tc>
          <w:tcPr>
            <w:tcW w:w="1348" w:type="dxa"/>
            <w:vAlign w:val="top"/>
          </w:tcPr>
          <w:p>
            <w:pPr>
              <w:pStyle w:val="TableText"/>
              <w:ind w:left="126"/>
              <w:spacing w:before="162" w:line="219" w:lineRule="auto"/>
              <w:rPr/>
            </w:pPr>
            <w:r>
              <w:rPr>
                <w:spacing w:val="5"/>
              </w:rPr>
              <w:t>常务副总</w:t>
            </w:r>
          </w:p>
          <w:p>
            <w:pPr>
              <w:pStyle w:val="TableText"/>
              <w:ind w:left="396"/>
              <w:spacing w:before="294" w:line="229" w:lineRule="auto"/>
              <w:rPr/>
            </w:pPr>
            <w:r>
              <w:rPr>
                <w:spacing w:val="4"/>
              </w:rPr>
              <w:t>经理</w:t>
            </w:r>
          </w:p>
        </w:tc>
        <w:tc>
          <w:tcPr>
            <w:tcW w:w="2012" w:type="dxa"/>
            <w:vAlign w:val="top"/>
          </w:tcPr>
          <w:p>
            <w:pPr>
              <w:spacing w:line="297" w:lineRule="auto"/>
              <w:rPr>
                <w:rFonts w:ascii="Arial"/>
                <w:sz w:val="21"/>
              </w:rPr>
            </w:pPr>
            <w:r/>
          </w:p>
          <w:p>
            <w:pPr>
              <w:ind w:firstLine="141"/>
              <w:spacing w:line="693" w:lineRule="exact"/>
              <w:rPr/>
            </w:pPr>
            <w:r>
              <w:rPr>
                <w:position w:val="-13"/>
              </w:rPr>
              <w:drawing>
                <wp:inline distT="0" distB="0" distL="0" distR="0">
                  <wp:extent cx="1143633" cy="439766"/>
                  <wp:effectExtent l="0" t="0" r="0" b="0"/>
                  <wp:docPr id="22" name="IM 22"/>
                  <wp:cNvGraphicFramePr/>
                  <a:graphic>
                    <a:graphicData uri="http://schemas.openxmlformats.org/drawingml/2006/picture">
                      <pic:pic>
                        <pic:nvPicPr>
                          <pic:cNvPr id="22" name="IM 22"/>
                          <pic:cNvPicPr/>
                        </pic:nvPicPr>
                        <pic:blipFill>
                          <a:blip r:embed="rId12"/>
                          <a:stretch>
                            <a:fillRect/>
                          </a:stretch>
                        </pic:blipFill>
                        <pic:spPr>
                          <a:xfrm rot="0">
                            <a:off x="0" y="0"/>
                            <a:ext cx="1143633" cy="439766"/>
                          </a:xfrm>
                          <a:prstGeom prst="rect">
                            <a:avLst/>
                          </a:prstGeom>
                        </pic:spPr>
                      </pic:pic>
                    </a:graphicData>
                  </a:graphic>
                </wp:inline>
              </w:drawing>
            </w:r>
          </w:p>
        </w:tc>
      </w:tr>
      <w:tr>
        <w:trPr>
          <w:trHeight w:val="589" w:hRule="atLeast"/>
        </w:trPr>
        <w:tc>
          <w:tcPr>
            <w:tcW w:w="1064" w:type="dxa"/>
            <w:vAlign w:val="top"/>
            <w:vMerge w:val="restart"/>
            <w:tcBorders>
              <w:bottom w:val="nil"/>
            </w:tcBorders>
          </w:tcPr>
          <w:p>
            <w:pPr>
              <w:spacing w:line="383" w:lineRule="auto"/>
              <w:rPr>
                <w:rFonts w:ascii="Arial"/>
                <w:sz w:val="21"/>
              </w:rPr>
            </w:pPr>
            <w:r/>
          </w:p>
          <w:p>
            <w:pPr>
              <w:pStyle w:val="TableText"/>
              <w:ind w:left="114"/>
              <w:spacing w:before="87" w:line="219" w:lineRule="auto"/>
              <w:rPr/>
            </w:pPr>
            <w:r>
              <w:rPr>
                <w:spacing w:val="4"/>
              </w:rPr>
              <w:t>副组长</w:t>
            </w:r>
          </w:p>
        </w:tc>
        <w:tc>
          <w:tcPr>
            <w:tcW w:w="1039" w:type="dxa"/>
            <w:vAlign w:val="top"/>
          </w:tcPr>
          <w:p>
            <w:pPr>
              <w:pStyle w:val="TableText"/>
              <w:ind w:left="101"/>
              <w:spacing w:before="163" w:line="220" w:lineRule="auto"/>
              <w:rPr/>
            </w:pPr>
            <w:r>
              <w:rPr>
                <w:spacing w:val="5"/>
              </w:rPr>
              <w:t>姚生定</w:t>
            </w:r>
          </w:p>
        </w:tc>
        <w:tc>
          <w:tcPr>
            <w:tcW w:w="3596" w:type="dxa"/>
            <w:vAlign w:val="top"/>
          </w:tcPr>
          <w:p>
            <w:pPr>
              <w:pStyle w:val="TableText"/>
              <w:ind w:left="31"/>
              <w:spacing w:before="163" w:line="219" w:lineRule="auto"/>
              <w:rPr/>
            </w:pPr>
            <w:r>
              <w:rPr>
                <w:spacing w:val="2"/>
              </w:rPr>
              <w:t>丹阳国际集装箱码头有限公司</w:t>
            </w:r>
          </w:p>
        </w:tc>
        <w:tc>
          <w:tcPr>
            <w:tcW w:w="1348" w:type="dxa"/>
            <w:vAlign w:val="top"/>
          </w:tcPr>
          <w:p>
            <w:pPr>
              <w:pStyle w:val="TableText"/>
              <w:ind w:left="265"/>
              <w:spacing w:before="163" w:line="219" w:lineRule="auto"/>
              <w:rPr/>
            </w:pPr>
            <w:r>
              <w:rPr>
                <w:spacing w:val="3"/>
              </w:rPr>
              <w:t>副经理</w:t>
            </w:r>
          </w:p>
        </w:tc>
        <w:tc>
          <w:tcPr>
            <w:tcW w:w="2012" w:type="dxa"/>
            <w:vAlign w:val="top"/>
          </w:tcPr>
          <w:p>
            <w:pPr>
              <w:pStyle w:val="TableText"/>
              <w:ind w:left="727"/>
              <w:spacing w:before="183" w:line="220" w:lineRule="auto"/>
              <w:rPr/>
            </w:pPr>
            <w:r>
              <w:rPr>
                <w:spacing w:val="8"/>
              </w:rPr>
              <w:t>生定</w:t>
            </w:r>
          </w:p>
        </w:tc>
      </w:tr>
      <w:tr>
        <w:trPr>
          <w:trHeight w:val="610" w:hRule="atLeast"/>
        </w:trPr>
        <w:tc>
          <w:tcPr>
            <w:tcW w:w="1064" w:type="dxa"/>
            <w:vAlign w:val="top"/>
            <w:vMerge w:val="continue"/>
            <w:tcBorders>
              <w:top w:val="nil"/>
            </w:tcBorders>
          </w:tcPr>
          <w:p>
            <w:pPr>
              <w:rPr>
                <w:rFonts w:ascii="Arial"/>
                <w:sz w:val="21"/>
              </w:rPr>
            </w:pPr>
            <w:r/>
          </w:p>
        </w:tc>
        <w:tc>
          <w:tcPr>
            <w:tcW w:w="1039" w:type="dxa"/>
            <w:vAlign w:val="top"/>
          </w:tcPr>
          <w:p>
            <w:pPr>
              <w:pStyle w:val="TableText"/>
              <w:ind w:left="101"/>
              <w:spacing w:before="175" w:line="221" w:lineRule="auto"/>
              <w:rPr/>
            </w:pPr>
            <w:r>
              <w:rPr>
                <w:spacing w:val="4"/>
              </w:rPr>
              <w:t>刘海强</w:t>
            </w:r>
          </w:p>
        </w:tc>
        <w:tc>
          <w:tcPr>
            <w:tcW w:w="3596" w:type="dxa"/>
            <w:vAlign w:val="top"/>
          </w:tcPr>
          <w:p>
            <w:pPr>
              <w:pStyle w:val="TableText"/>
              <w:ind w:left="31"/>
              <w:spacing w:before="174" w:line="219" w:lineRule="auto"/>
              <w:rPr/>
            </w:pPr>
            <w:r>
              <w:rPr>
                <w:spacing w:val="2"/>
              </w:rPr>
              <w:t>丹阳国际集装箱码头有限公司</w:t>
            </w:r>
          </w:p>
        </w:tc>
        <w:tc>
          <w:tcPr>
            <w:tcW w:w="1348" w:type="dxa"/>
            <w:vAlign w:val="top"/>
          </w:tcPr>
          <w:p>
            <w:pPr>
              <w:pStyle w:val="TableText"/>
              <w:ind w:left="396"/>
              <w:spacing w:before="189" w:line="229" w:lineRule="auto"/>
              <w:rPr/>
            </w:pPr>
            <w:r>
              <w:rPr>
                <w:spacing w:val="4"/>
              </w:rPr>
              <w:t>经理</w:t>
            </w:r>
          </w:p>
        </w:tc>
        <w:tc>
          <w:tcPr>
            <w:tcW w:w="2012" w:type="dxa"/>
            <w:vAlign w:val="top"/>
          </w:tcPr>
          <w:p>
            <w:pPr>
              <w:pStyle w:val="TableText"/>
              <w:ind w:left="797"/>
              <w:spacing w:before="165" w:line="221" w:lineRule="auto"/>
              <w:rPr/>
            </w:pPr>
            <w:r>
              <w:rPr/>
              <w:t>刘</w:t>
            </w:r>
          </w:p>
        </w:tc>
      </w:tr>
      <w:tr>
        <w:trPr>
          <w:trHeight w:val="579" w:hRule="atLeast"/>
        </w:trPr>
        <w:tc>
          <w:tcPr>
            <w:tcW w:w="1064" w:type="dxa"/>
            <w:vAlign w:val="top"/>
            <w:vMerge w:val="restart"/>
            <w:tcBorders>
              <w:bottom w:val="nil"/>
            </w:tcBorders>
          </w:tcPr>
          <w:p>
            <w:pPr>
              <w:spacing w:line="404" w:lineRule="auto"/>
              <w:rPr>
                <w:rFonts w:ascii="Arial"/>
                <w:sz w:val="21"/>
              </w:rPr>
            </w:pPr>
            <w:r/>
          </w:p>
          <w:p>
            <w:pPr>
              <w:pStyle w:val="TableText"/>
              <w:ind w:left="255"/>
              <w:spacing w:before="87" w:line="219" w:lineRule="auto"/>
              <w:rPr/>
            </w:pPr>
            <w:r>
              <w:rPr>
                <w:spacing w:val="5"/>
              </w:rPr>
              <w:t>特邀</w:t>
            </w:r>
          </w:p>
          <w:p>
            <w:pPr>
              <w:pStyle w:val="TableText"/>
              <w:ind w:left="255"/>
              <w:spacing w:before="290" w:line="220" w:lineRule="auto"/>
              <w:rPr/>
            </w:pPr>
            <w:r>
              <w:rPr>
                <w:spacing w:val="7"/>
              </w:rPr>
              <w:t>专家</w:t>
            </w:r>
          </w:p>
        </w:tc>
        <w:tc>
          <w:tcPr>
            <w:tcW w:w="1039" w:type="dxa"/>
            <w:vAlign w:val="top"/>
          </w:tcPr>
          <w:p>
            <w:pPr>
              <w:pStyle w:val="TableText"/>
              <w:ind w:left="101"/>
              <w:spacing w:before="164" w:line="219" w:lineRule="auto"/>
              <w:rPr/>
            </w:pPr>
            <w:r>
              <w:rPr>
                <w:spacing w:val="9"/>
              </w:rPr>
              <w:t>沈培明</w:t>
            </w:r>
          </w:p>
        </w:tc>
        <w:tc>
          <w:tcPr>
            <w:tcW w:w="3596" w:type="dxa"/>
            <w:vAlign w:val="top"/>
          </w:tcPr>
          <w:p>
            <w:pPr>
              <w:pStyle w:val="TableText"/>
              <w:ind w:left="301"/>
              <w:spacing w:before="162" w:line="219" w:lineRule="auto"/>
              <w:rPr/>
            </w:pPr>
            <w:r>
              <w:rPr>
                <w:spacing w:val="1"/>
              </w:rPr>
              <w:t>江苏太仓港口管理委员会</w:t>
            </w:r>
          </w:p>
        </w:tc>
        <w:tc>
          <w:tcPr>
            <w:tcW w:w="1348" w:type="dxa"/>
            <w:vAlign w:val="top"/>
          </w:tcPr>
          <w:p>
            <w:pPr>
              <w:pStyle w:val="TableText"/>
              <w:ind w:left="265"/>
              <w:spacing w:before="164" w:line="219" w:lineRule="auto"/>
              <w:rPr/>
            </w:pPr>
            <w:r>
              <w:rPr>
                <w:spacing w:val="4"/>
              </w:rPr>
              <w:t>副局长</w:t>
            </w:r>
          </w:p>
        </w:tc>
        <w:tc>
          <w:tcPr>
            <w:tcW w:w="2012" w:type="dxa"/>
            <w:vAlign w:val="top"/>
          </w:tcPr>
          <w:p>
            <w:pPr>
              <w:rPr>
                <w:rFonts w:ascii="Arial"/>
                <w:sz w:val="21"/>
              </w:rPr>
            </w:pPr>
            <w:r>
              <w:drawing>
                <wp:anchor distT="0" distB="0" distL="0" distR="0" simplePos="0" relativeHeight="251664384" behindDoc="0" locked="0" layoutInCell="1" allowOverlap="1">
                  <wp:simplePos x="0" y="0"/>
                  <wp:positionH relativeFrom="rightMargin">
                    <wp:posOffset>-1189999</wp:posOffset>
                  </wp:positionH>
                  <wp:positionV relativeFrom="topMargin">
                    <wp:posOffset>20928</wp:posOffset>
                  </wp:positionV>
                  <wp:extent cx="1035492" cy="390576"/>
                  <wp:effectExtent l="0" t="0" r="0" b="0"/>
                  <wp:wrapNone/>
                  <wp:docPr id="24" name="IM 24"/>
                  <wp:cNvGraphicFramePr/>
                  <a:graphic>
                    <a:graphicData uri="http://schemas.openxmlformats.org/drawingml/2006/picture">
                      <pic:pic>
                        <pic:nvPicPr>
                          <pic:cNvPr id="24" name="IM 24"/>
                          <pic:cNvPicPr/>
                        </pic:nvPicPr>
                        <pic:blipFill>
                          <a:blip r:embed="rId13"/>
                          <a:stretch>
                            <a:fillRect/>
                          </a:stretch>
                        </pic:blipFill>
                        <pic:spPr>
                          <a:xfrm rot="0">
                            <a:off x="0" y="0"/>
                            <a:ext cx="1035492" cy="390576"/>
                          </a:xfrm>
                          <a:prstGeom prst="rect">
                            <a:avLst/>
                          </a:prstGeom>
                        </pic:spPr>
                      </pic:pic>
                    </a:graphicData>
                  </a:graphic>
                </wp:anchor>
              </w:drawing>
            </w:r>
            <w:r/>
          </w:p>
        </w:tc>
      </w:tr>
      <w:tr>
        <w:trPr>
          <w:trHeight w:val="610" w:hRule="atLeast"/>
        </w:trPr>
        <w:tc>
          <w:tcPr>
            <w:tcW w:w="1064" w:type="dxa"/>
            <w:vAlign w:val="top"/>
            <w:vMerge w:val="continue"/>
            <w:tcBorders>
              <w:top w:val="nil"/>
              <w:bottom w:val="nil"/>
            </w:tcBorders>
          </w:tcPr>
          <w:p>
            <w:pPr>
              <w:rPr>
                <w:rFonts w:ascii="Arial"/>
                <w:sz w:val="21"/>
              </w:rPr>
            </w:pPr>
            <w:r/>
          </w:p>
        </w:tc>
        <w:tc>
          <w:tcPr>
            <w:tcW w:w="1039" w:type="dxa"/>
            <w:vAlign w:val="top"/>
          </w:tcPr>
          <w:p>
            <w:pPr>
              <w:pStyle w:val="TableText"/>
              <w:ind w:left="240"/>
              <w:spacing w:before="175" w:line="220" w:lineRule="auto"/>
              <w:rPr/>
            </w:pPr>
            <w:r>
              <w:rPr>
                <w:spacing w:val="5"/>
              </w:rPr>
              <w:t>王华</w:t>
            </w:r>
          </w:p>
        </w:tc>
        <w:tc>
          <w:tcPr>
            <w:tcW w:w="3596" w:type="dxa"/>
            <w:vAlign w:val="top"/>
          </w:tcPr>
          <w:p>
            <w:pPr>
              <w:pStyle w:val="TableText"/>
              <w:ind w:left="1251"/>
              <w:spacing w:before="175" w:line="220" w:lineRule="auto"/>
              <w:rPr/>
            </w:pPr>
            <w:r>
              <w:rPr>
                <w:spacing w:val="3"/>
              </w:rPr>
              <w:t>河海大学</w:t>
            </w:r>
          </w:p>
        </w:tc>
        <w:tc>
          <w:tcPr>
            <w:tcW w:w="1348" w:type="dxa"/>
            <w:vAlign w:val="top"/>
          </w:tcPr>
          <w:p>
            <w:pPr>
              <w:pStyle w:val="TableText"/>
              <w:ind w:left="396"/>
              <w:spacing w:before="175" w:line="219" w:lineRule="auto"/>
              <w:rPr/>
            </w:pPr>
            <w:r>
              <w:rPr>
                <w:spacing w:val="6"/>
              </w:rPr>
              <w:t>教授</w:t>
            </w:r>
          </w:p>
        </w:tc>
        <w:tc>
          <w:tcPr>
            <w:tcW w:w="2012" w:type="dxa"/>
            <w:vAlign w:val="top"/>
          </w:tcPr>
          <w:p>
            <w:pPr>
              <w:rPr>
                <w:rFonts w:ascii="Arial"/>
                <w:sz w:val="21"/>
              </w:rPr>
            </w:pPr>
            <w:r>
              <w:drawing>
                <wp:anchor distT="0" distB="0" distL="0" distR="0" simplePos="0" relativeHeight="251663360" behindDoc="0" locked="0" layoutInCell="1" allowOverlap="1">
                  <wp:simplePos x="0" y="0"/>
                  <wp:positionH relativeFrom="rightMargin">
                    <wp:posOffset>-1096654</wp:posOffset>
                  </wp:positionH>
                  <wp:positionV relativeFrom="topMargin">
                    <wp:posOffset>-10148</wp:posOffset>
                  </wp:positionV>
                  <wp:extent cx="683555" cy="469868"/>
                  <wp:effectExtent l="0" t="0" r="0" b="0"/>
                  <wp:wrapNone/>
                  <wp:docPr id="26" name="IM 26"/>
                  <wp:cNvGraphicFramePr/>
                  <a:graphic>
                    <a:graphicData uri="http://schemas.openxmlformats.org/drawingml/2006/picture">
                      <pic:pic>
                        <pic:nvPicPr>
                          <pic:cNvPr id="26" name="IM 26"/>
                          <pic:cNvPicPr/>
                        </pic:nvPicPr>
                        <pic:blipFill>
                          <a:blip r:embed="rId14"/>
                          <a:stretch>
                            <a:fillRect/>
                          </a:stretch>
                        </pic:blipFill>
                        <pic:spPr>
                          <a:xfrm rot="0">
                            <a:off x="0" y="0"/>
                            <a:ext cx="683555" cy="469868"/>
                          </a:xfrm>
                          <a:prstGeom prst="rect">
                            <a:avLst/>
                          </a:prstGeom>
                        </pic:spPr>
                      </pic:pic>
                    </a:graphicData>
                  </a:graphic>
                </wp:anchor>
              </w:drawing>
            </w:r>
            <w:r/>
          </w:p>
        </w:tc>
      </w:tr>
      <w:tr>
        <w:trPr>
          <w:trHeight w:val="689" w:hRule="atLeast"/>
        </w:trPr>
        <w:tc>
          <w:tcPr>
            <w:tcW w:w="1064" w:type="dxa"/>
            <w:vAlign w:val="top"/>
            <w:vMerge w:val="continue"/>
            <w:tcBorders>
              <w:top w:val="nil"/>
            </w:tcBorders>
          </w:tcPr>
          <w:p>
            <w:pPr>
              <w:rPr>
                <w:rFonts w:ascii="Arial"/>
                <w:sz w:val="21"/>
              </w:rPr>
            </w:pPr>
            <w:r/>
          </w:p>
        </w:tc>
        <w:tc>
          <w:tcPr>
            <w:tcW w:w="1039" w:type="dxa"/>
            <w:vAlign w:val="top"/>
          </w:tcPr>
          <w:p>
            <w:pPr>
              <w:pStyle w:val="TableText"/>
              <w:ind w:left="101"/>
              <w:spacing w:before="265" w:line="220" w:lineRule="auto"/>
              <w:rPr/>
            </w:pPr>
            <w:r>
              <w:rPr>
                <w:spacing w:val="5"/>
              </w:rPr>
              <w:t>罗晓云</w:t>
            </w:r>
          </w:p>
        </w:tc>
        <w:tc>
          <w:tcPr>
            <w:tcW w:w="3596" w:type="dxa"/>
            <w:vAlign w:val="top"/>
          </w:tcPr>
          <w:p>
            <w:pPr>
              <w:pStyle w:val="TableText"/>
              <w:ind w:left="1520" w:right="32" w:hanging="1489"/>
              <w:spacing w:before="32" w:line="221" w:lineRule="auto"/>
              <w:rPr/>
            </w:pPr>
            <w:r>
              <w:rPr/>
              <w:t>江苏环保产业技术研究院股份</w:t>
            </w:r>
            <w:r>
              <w:rPr>
                <w:spacing w:val="10"/>
              </w:rPr>
              <w:t xml:space="preserve"> </w:t>
            </w:r>
            <w:r>
              <w:rPr>
                <w:spacing w:val="18"/>
              </w:rPr>
              <w:t>公司</w:t>
            </w:r>
          </w:p>
        </w:tc>
        <w:tc>
          <w:tcPr>
            <w:tcW w:w="1348" w:type="dxa"/>
            <w:vAlign w:val="top"/>
          </w:tcPr>
          <w:p>
            <w:pPr>
              <w:pStyle w:val="TableText"/>
              <w:ind w:left="396"/>
              <w:spacing w:before="215" w:line="219" w:lineRule="auto"/>
              <w:rPr/>
            </w:pPr>
            <w:r>
              <w:rPr>
                <w:spacing w:val="7"/>
              </w:rPr>
              <w:t>高工</w:t>
            </w:r>
          </w:p>
        </w:tc>
        <w:tc>
          <w:tcPr>
            <w:tcW w:w="2012" w:type="dxa"/>
            <w:vAlign w:val="top"/>
          </w:tcPr>
          <w:p>
            <w:pPr>
              <w:ind w:firstLine="225"/>
              <w:spacing w:before="83" w:line="596" w:lineRule="exact"/>
              <w:rPr/>
            </w:pPr>
            <w:r>
              <w:rPr>
                <w:position w:val="-11"/>
              </w:rPr>
              <w:drawing>
                <wp:inline distT="0" distB="0" distL="0" distR="0">
                  <wp:extent cx="695544" cy="377872"/>
                  <wp:effectExtent l="0" t="0" r="0" b="0"/>
                  <wp:docPr id="28" name="IM 28"/>
                  <wp:cNvGraphicFramePr/>
                  <a:graphic>
                    <a:graphicData uri="http://schemas.openxmlformats.org/drawingml/2006/picture">
                      <pic:pic>
                        <pic:nvPicPr>
                          <pic:cNvPr id="28" name="IM 28"/>
                          <pic:cNvPicPr/>
                        </pic:nvPicPr>
                        <pic:blipFill>
                          <a:blip r:embed="rId15"/>
                          <a:stretch>
                            <a:fillRect/>
                          </a:stretch>
                        </pic:blipFill>
                        <pic:spPr>
                          <a:xfrm rot="0">
                            <a:off x="0" y="0"/>
                            <a:ext cx="695544" cy="377872"/>
                          </a:xfrm>
                          <a:prstGeom prst="rect">
                            <a:avLst/>
                          </a:prstGeom>
                        </pic:spPr>
                      </pic:pic>
                    </a:graphicData>
                  </a:graphic>
                </wp:inline>
              </w:drawing>
            </w:r>
          </w:p>
        </w:tc>
      </w:tr>
      <w:tr>
        <w:trPr>
          <w:trHeight w:val="579" w:hRule="atLeast"/>
        </w:trPr>
        <w:tc>
          <w:tcPr>
            <w:tcW w:w="1064" w:type="dxa"/>
            <w:vAlign w:val="top"/>
          </w:tcPr>
          <w:p>
            <w:pPr>
              <w:pStyle w:val="TableText"/>
              <w:ind w:left="255"/>
              <w:spacing w:before="167" w:line="221" w:lineRule="auto"/>
              <w:rPr/>
            </w:pPr>
            <w:r>
              <w:rPr>
                <w:spacing w:val="18"/>
              </w:rPr>
              <w:t>成员</w:t>
            </w:r>
          </w:p>
        </w:tc>
        <w:tc>
          <w:tcPr>
            <w:tcW w:w="1039" w:type="dxa"/>
            <w:vAlign w:val="top"/>
          </w:tcPr>
          <w:p>
            <w:pPr>
              <w:rPr>
                <w:rFonts w:ascii="Arial"/>
                <w:sz w:val="21"/>
              </w:rPr>
            </w:pPr>
            <w:r/>
          </w:p>
        </w:tc>
        <w:tc>
          <w:tcPr>
            <w:tcW w:w="3596" w:type="dxa"/>
            <w:vAlign w:val="top"/>
          </w:tcPr>
          <w:p>
            <w:pPr>
              <w:rPr>
                <w:rFonts w:ascii="Arial"/>
                <w:sz w:val="21"/>
              </w:rPr>
            </w:pPr>
            <w:r/>
          </w:p>
        </w:tc>
        <w:tc>
          <w:tcPr>
            <w:tcW w:w="1348" w:type="dxa"/>
            <w:vAlign w:val="top"/>
          </w:tcPr>
          <w:p>
            <w:pPr>
              <w:rPr>
                <w:rFonts w:ascii="Arial"/>
                <w:sz w:val="21"/>
              </w:rPr>
            </w:pPr>
            <w:r/>
          </w:p>
        </w:tc>
        <w:tc>
          <w:tcPr>
            <w:tcW w:w="2012" w:type="dxa"/>
            <w:vAlign w:val="top"/>
          </w:tcPr>
          <w:p>
            <w:pPr>
              <w:rPr>
                <w:rFonts w:ascii="Arial"/>
                <w:sz w:val="21"/>
              </w:rPr>
            </w:pPr>
            <w:r/>
          </w:p>
        </w:tc>
      </w:tr>
      <w:tr>
        <w:trPr>
          <w:trHeight w:val="610" w:hRule="atLeast"/>
        </w:trPr>
        <w:tc>
          <w:tcPr>
            <w:tcW w:w="1064" w:type="dxa"/>
            <w:vAlign w:val="top"/>
          </w:tcPr>
          <w:p>
            <w:pPr>
              <w:rPr>
                <w:rFonts w:ascii="Arial"/>
                <w:sz w:val="21"/>
              </w:rPr>
            </w:pPr>
            <w:r/>
          </w:p>
        </w:tc>
        <w:tc>
          <w:tcPr>
            <w:tcW w:w="1039" w:type="dxa"/>
            <w:vAlign w:val="top"/>
          </w:tcPr>
          <w:p>
            <w:pPr>
              <w:pStyle w:val="TableText"/>
              <w:ind w:left="101"/>
              <w:spacing w:before="178" w:line="221" w:lineRule="auto"/>
              <w:rPr/>
            </w:pPr>
            <w:r>
              <w:rPr>
                <w:spacing w:val="3"/>
              </w:rPr>
              <w:t>刘亦可</w:t>
            </w:r>
          </w:p>
        </w:tc>
        <w:tc>
          <w:tcPr>
            <w:tcW w:w="3596" w:type="dxa"/>
            <w:vAlign w:val="top"/>
          </w:tcPr>
          <w:p>
            <w:pPr>
              <w:pStyle w:val="TableText"/>
              <w:ind w:left="31"/>
              <w:spacing w:before="177" w:line="219" w:lineRule="auto"/>
              <w:rPr/>
            </w:pPr>
            <w:r>
              <w:rPr>
                <w:spacing w:val="2"/>
              </w:rPr>
              <w:t>丹阳国际集装箱码头有限公司</w:t>
            </w:r>
          </w:p>
        </w:tc>
        <w:tc>
          <w:tcPr>
            <w:tcW w:w="1348" w:type="dxa"/>
            <w:vAlign w:val="top"/>
          </w:tcPr>
          <w:p>
            <w:pPr>
              <w:pStyle w:val="TableText"/>
              <w:ind w:left="126"/>
              <w:spacing w:before="177" w:line="219" w:lineRule="auto"/>
              <w:rPr/>
            </w:pPr>
            <w:r>
              <w:rPr>
                <w:spacing w:val="3"/>
              </w:rPr>
              <w:t>电气主管</w:t>
            </w:r>
          </w:p>
        </w:tc>
        <w:tc>
          <w:tcPr>
            <w:tcW w:w="2012" w:type="dxa"/>
            <w:vAlign w:val="top"/>
          </w:tcPr>
          <w:p>
            <w:pPr>
              <w:rPr>
                <w:rFonts w:ascii="Arial"/>
                <w:sz w:val="21"/>
              </w:rPr>
            </w:pPr>
            <w:r>
              <w:drawing>
                <wp:anchor distT="0" distB="0" distL="0" distR="0" simplePos="0" relativeHeight="251662336" behindDoc="0" locked="0" layoutInCell="1" allowOverlap="1">
                  <wp:simplePos x="0" y="0"/>
                  <wp:positionH relativeFrom="rightMargin">
                    <wp:posOffset>-1120789</wp:posOffset>
                  </wp:positionH>
                  <wp:positionV relativeFrom="topMargin">
                    <wp:posOffset>101467</wp:posOffset>
                  </wp:positionV>
                  <wp:extent cx="820195" cy="337326"/>
                  <wp:effectExtent l="0" t="0" r="0" b="0"/>
                  <wp:wrapNone/>
                  <wp:docPr id="30" name="IM 30"/>
                  <wp:cNvGraphicFramePr/>
                  <a:graphic>
                    <a:graphicData uri="http://schemas.openxmlformats.org/drawingml/2006/picture">
                      <pic:pic>
                        <pic:nvPicPr>
                          <pic:cNvPr id="30" name="IM 30"/>
                          <pic:cNvPicPr/>
                        </pic:nvPicPr>
                        <pic:blipFill>
                          <a:blip r:embed="rId16"/>
                          <a:stretch>
                            <a:fillRect/>
                          </a:stretch>
                        </pic:blipFill>
                        <pic:spPr>
                          <a:xfrm rot="0">
                            <a:off x="0" y="0"/>
                            <a:ext cx="820195" cy="337326"/>
                          </a:xfrm>
                          <a:prstGeom prst="rect">
                            <a:avLst/>
                          </a:prstGeom>
                        </pic:spPr>
                      </pic:pic>
                    </a:graphicData>
                  </a:graphic>
                </wp:anchor>
              </w:drawing>
            </w:r>
            <w:r/>
          </w:p>
        </w:tc>
      </w:tr>
      <w:tr>
        <w:trPr>
          <w:trHeight w:val="1179" w:hRule="atLeast"/>
        </w:trPr>
        <w:tc>
          <w:tcPr>
            <w:tcW w:w="1064" w:type="dxa"/>
            <w:vAlign w:val="top"/>
          </w:tcPr>
          <w:p>
            <w:pPr>
              <w:rPr>
                <w:rFonts w:ascii="Arial"/>
                <w:sz w:val="21"/>
              </w:rPr>
            </w:pPr>
            <w:r/>
          </w:p>
        </w:tc>
        <w:tc>
          <w:tcPr>
            <w:tcW w:w="1039" w:type="dxa"/>
            <w:vAlign w:val="top"/>
          </w:tcPr>
          <w:p>
            <w:pPr>
              <w:spacing w:line="381" w:lineRule="auto"/>
              <w:rPr>
                <w:rFonts w:ascii="Arial"/>
                <w:sz w:val="21"/>
              </w:rPr>
            </w:pPr>
            <w:r/>
          </w:p>
          <w:p>
            <w:pPr>
              <w:pStyle w:val="TableText"/>
              <w:ind w:left="240"/>
              <w:spacing w:before="88" w:line="222" w:lineRule="auto"/>
              <w:rPr/>
            </w:pPr>
            <w:r>
              <w:rPr>
                <w:spacing w:val="6"/>
              </w:rPr>
              <w:t>由强</w:t>
            </w:r>
          </w:p>
        </w:tc>
        <w:tc>
          <w:tcPr>
            <w:tcW w:w="3596" w:type="dxa"/>
            <w:vAlign w:val="top"/>
          </w:tcPr>
          <w:p>
            <w:pPr>
              <w:pStyle w:val="TableText"/>
              <w:ind w:left="1651" w:right="29" w:hanging="1620"/>
              <w:spacing w:before="165" w:line="343" w:lineRule="auto"/>
              <w:rPr/>
            </w:pPr>
            <w:r>
              <w:rPr>
                <w:spacing w:val="1"/>
              </w:rPr>
              <w:t>环境保护部南京环境科学研究</w:t>
            </w:r>
            <w:r>
              <w:rPr/>
              <w:t xml:space="preserve"> </w:t>
            </w:r>
            <w:r>
              <w:rPr/>
              <w:t>所</w:t>
            </w:r>
          </w:p>
        </w:tc>
        <w:tc>
          <w:tcPr>
            <w:tcW w:w="1348" w:type="dxa"/>
            <w:vAlign w:val="top"/>
          </w:tcPr>
          <w:p>
            <w:pPr>
              <w:spacing w:line="377" w:lineRule="auto"/>
              <w:rPr>
                <w:rFonts w:ascii="Arial"/>
                <w:sz w:val="21"/>
              </w:rPr>
            </w:pPr>
            <w:r/>
          </w:p>
          <w:p>
            <w:pPr>
              <w:pStyle w:val="TableText"/>
              <w:ind w:left="265"/>
              <w:spacing w:before="87" w:line="219" w:lineRule="auto"/>
              <w:rPr/>
            </w:pPr>
            <w:r>
              <w:rPr>
                <w:spacing w:val="4"/>
              </w:rPr>
              <w:t>工程师</w:t>
            </w:r>
          </w:p>
        </w:tc>
        <w:tc>
          <w:tcPr>
            <w:tcW w:w="2012" w:type="dxa"/>
            <w:vAlign w:val="top"/>
          </w:tcPr>
          <w:p>
            <w:pPr>
              <w:spacing w:line="308" w:lineRule="auto"/>
              <w:rPr>
                <w:rFonts w:ascii="Arial"/>
                <w:sz w:val="21"/>
              </w:rPr>
            </w:pPr>
            <w:r/>
          </w:p>
          <w:p>
            <w:pPr>
              <w:ind w:firstLine="106"/>
              <w:spacing w:line="497" w:lineRule="exact"/>
              <w:rPr/>
            </w:pPr>
            <w:r>
              <w:rPr>
                <w:position w:val="-9"/>
              </w:rPr>
              <w:drawing>
                <wp:inline distT="0" distB="0" distL="0" distR="0">
                  <wp:extent cx="834318" cy="316038"/>
                  <wp:effectExtent l="0" t="0" r="0" b="0"/>
                  <wp:docPr id="32" name="IM 32"/>
                  <wp:cNvGraphicFramePr/>
                  <a:graphic>
                    <a:graphicData uri="http://schemas.openxmlformats.org/drawingml/2006/picture">
                      <pic:pic>
                        <pic:nvPicPr>
                          <pic:cNvPr id="32" name="IM 32"/>
                          <pic:cNvPicPr/>
                        </pic:nvPicPr>
                        <pic:blipFill>
                          <a:blip r:embed="rId17"/>
                          <a:stretch>
                            <a:fillRect/>
                          </a:stretch>
                        </pic:blipFill>
                        <pic:spPr>
                          <a:xfrm rot="0">
                            <a:off x="0" y="0"/>
                            <a:ext cx="834318" cy="316038"/>
                          </a:xfrm>
                          <a:prstGeom prst="rect">
                            <a:avLst/>
                          </a:prstGeom>
                        </pic:spPr>
                      </pic:pic>
                    </a:graphicData>
                  </a:graphic>
                </wp:inline>
              </w:drawing>
            </w:r>
          </w:p>
        </w:tc>
      </w:tr>
      <w:tr>
        <w:trPr>
          <w:trHeight w:val="589" w:hRule="atLeast"/>
        </w:trPr>
        <w:tc>
          <w:tcPr>
            <w:tcW w:w="1064" w:type="dxa"/>
            <w:vAlign w:val="top"/>
          </w:tcPr>
          <w:p>
            <w:pPr>
              <w:rPr>
                <w:rFonts w:ascii="Arial"/>
                <w:sz w:val="21"/>
              </w:rPr>
            </w:pPr>
            <w:r/>
          </w:p>
        </w:tc>
        <w:tc>
          <w:tcPr>
            <w:tcW w:w="1039" w:type="dxa"/>
            <w:vAlign w:val="top"/>
          </w:tcPr>
          <w:p>
            <w:pPr>
              <w:pStyle w:val="TableText"/>
              <w:ind w:left="101"/>
              <w:spacing w:before="168" w:line="220" w:lineRule="auto"/>
              <w:rPr/>
            </w:pPr>
            <w:r>
              <w:rPr>
                <w:spacing w:val="3"/>
              </w:rPr>
              <w:t>周义兵</w:t>
            </w:r>
          </w:p>
        </w:tc>
        <w:tc>
          <w:tcPr>
            <w:tcW w:w="3596" w:type="dxa"/>
            <w:vAlign w:val="top"/>
          </w:tcPr>
          <w:p>
            <w:pPr>
              <w:pStyle w:val="TableText"/>
              <w:ind w:left="301"/>
              <w:spacing w:before="168" w:line="219" w:lineRule="auto"/>
              <w:rPr/>
            </w:pPr>
            <w:r>
              <w:rPr>
                <w:spacing w:val="3"/>
              </w:rPr>
              <w:t>南京港港务工程有限公司</w:t>
            </w:r>
          </w:p>
        </w:tc>
        <w:tc>
          <w:tcPr>
            <w:tcW w:w="1348" w:type="dxa"/>
            <w:vAlign w:val="top"/>
          </w:tcPr>
          <w:p>
            <w:pPr>
              <w:pStyle w:val="TableText"/>
              <w:ind w:left="126"/>
              <w:spacing w:before="168" w:line="220" w:lineRule="auto"/>
              <w:rPr/>
            </w:pPr>
            <w:r>
              <w:rPr>
                <w:spacing w:val="2"/>
              </w:rPr>
              <w:t>项目经理</w:t>
            </w:r>
          </w:p>
        </w:tc>
        <w:tc>
          <w:tcPr>
            <w:tcW w:w="2012" w:type="dxa"/>
            <w:vAlign w:val="top"/>
          </w:tcPr>
          <w:p>
            <w:pPr>
              <w:rPr>
                <w:rFonts w:ascii="Arial"/>
                <w:sz w:val="21"/>
              </w:rPr>
            </w:pPr>
            <w:r>
              <w:drawing>
                <wp:anchor distT="0" distB="0" distL="0" distR="0" simplePos="0" relativeHeight="251666432" behindDoc="0" locked="0" layoutInCell="1" allowOverlap="1">
                  <wp:simplePos x="0" y="0"/>
                  <wp:positionH relativeFrom="rightMargin">
                    <wp:posOffset>-1064282</wp:posOffset>
                  </wp:positionH>
                  <wp:positionV relativeFrom="topMargin">
                    <wp:posOffset>25000</wp:posOffset>
                  </wp:positionV>
                  <wp:extent cx="726099" cy="395678"/>
                  <wp:effectExtent l="0" t="0" r="0" b="0"/>
                  <wp:wrapNone/>
                  <wp:docPr id="34" name="IM 34"/>
                  <wp:cNvGraphicFramePr/>
                  <a:graphic>
                    <a:graphicData uri="http://schemas.openxmlformats.org/drawingml/2006/picture">
                      <pic:pic>
                        <pic:nvPicPr>
                          <pic:cNvPr id="34" name="IM 34"/>
                          <pic:cNvPicPr/>
                        </pic:nvPicPr>
                        <pic:blipFill>
                          <a:blip r:embed="rId18"/>
                          <a:stretch>
                            <a:fillRect/>
                          </a:stretch>
                        </pic:blipFill>
                        <pic:spPr>
                          <a:xfrm rot="0">
                            <a:off x="0" y="0"/>
                            <a:ext cx="726099" cy="395678"/>
                          </a:xfrm>
                          <a:prstGeom prst="rect">
                            <a:avLst/>
                          </a:prstGeom>
                        </pic:spPr>
                      </pic:pic>
                    </a:graphicData>
                  </a:graphic>
                </wp:anchor>
              </w:drawing>
            </w:r>
            <w:r/>
          </w:p>
        </w:tc>
      </w:tr>
      <w:tr>
        <w:trPr>
          <w:trHeight w:val="590" w:hRule="atLeast"/>
        </w:trPr>
        <w:tc>
          <w:tcPr>
            <w:tcW w:w="1064" w:type="dxa"/>
            <w:vAlign w:val="top"/>
          </w:tcPr>
          <w:p>
            <w:pPr>
              <w:rPr>
                <w:rFonts w:ascii="Arial"/>
                <w:sz w:val="21"/>
              </w:rPr>
            </w:pPr>
            <w:r/>
          </w:p>
        </w:tc>
        <w:tc>
          <w:tcPr>
            <w:tcW w:w="1039" w:type="dxa"/>
            <w:vAlign w:val="top"/>
          </w:tcPr>
          <w:p>
            <w:pPr>
              <w:pStyle w:val="TableText"/>
              <w:ind w:left="101"/>
              <w:spacing w:before="169" w:line="220" w:lineRule="auto"/>
              <w:rPr/>
            </w:pPr>
            <w:r>
              <w:rPr>
                <w:spacing w:val="3"/>
              </w:rPr>
              <w:t>徐苏辉</w:t>
            </w:r>
          </w:p>
        </w:tc>
        <w:tc>
          <w:tcPr>
            <w:tcW w:w="3596" w:type="dxa"/>
            <w:vAlign w:val="top"/>
          </w:tcPr>
          <w:p>
            <w:pPr>
              <w:pStyle w:val="TableText"/>
              <w:ind w:left="172"/>
              <w:spacing w:before="169" w:line="219" w:lineRule="auto"/>
              <w:rPr/>
            </w:pPr>
            <w:r>
              <w:rPr>
                <w:spacing w:val="3"/>
              </w:rPr>
              <w:t>华设设计集团股份有限公司</w:t>
            </w:r>
          </w:p>
        </w:tc>
        <w:tc>
          <w:tcPr>
            <w:tcW w:w="1348" w:type="dxa"/>
            <w:vAlign w:val="top"/>
          </w:tcPr>
          <w:p>
            <w:pPr>
              <w:pStyle w:val="TableText"/>
              <w:ind w:left="126"/>
              <w:spacing w:before="169" w:line="220" w:lineRule="auto"/>
              <w:rPr/>
            </w:pPr>
            <w:r>
              <w:rPr>
                <w:spacing w:val="3"/>
              </w:rPr>
              <w:t>助理所长</w:t>
            </w:r>
          </w:p>
        </w:tc>
        <w:tc>
          <w:tcPr>
            <w:tcW w:w="2012" w:type="dxa"/>
            <w:vAlign w:val="top"/>
          </w:tcPr>
          <w:p>
            <w:pPr>
              <w:pStyle w:val="TableText"/>
              <w:ind w:left="598"/>
              <w:spacing w:before="179" w:line="220" w:lineRule="auto"/>
              <w:rPr/>
            </w:pPr>
            <w:r>
              <w:rPr>
                <w:spacing w:val="3"/>
              </w:rPr>
              <w:t>给药辉</w:t>
            </w:r>
          </w:p>
        </w:tc>
      </w:tr>
      <w:tr>
        <w:trPr>
          <w:trHeight w:val="570" w:hRule="atLeast"/>
        </w:trPr>
        <w:tc>
          <w:tcPr>
            <w:tcW w:w="1064" w:type="dxa"/>
            <w:vAlign w:val="top"/>
          </w:tcPr>
          <w:p>
            <w:pPr>
              <w:rPr>
                <w:rFonts w:ascii="Arial"/>
                <w:sz w:val="21"/>
              </w:rPr>
            </w:pPr>
            <w:r/>
          </w:p>
        </w:tc>
        <w:tc>
          <w:tcPr>
            <w:tcW w:w="1039" w:type="dxa"/>
            <w:vAlign w:val="top"/>
          </w:tcPr>
          <w:p>
            <w:pPr>
              <w:pStyle w:val="TableText"/>
              <w:ind w:left="101"/>
              <w:spacing w:before="159" w:line="220" w:lineRule="auto"/>
              <w:rPr/>
            </w:pPr>
            <w:r>
              <w:rPr>
                <w:spacing w:val="4"/>
              </w:rPr>
              <w:t>戴秀红</w:t>
            </w:r>
          </w:p>
        </w:tc>
        <w:tc>
          <w:tcPr>
            <w:tcW w:w="3596" w:type="dxa"/>
            <w:vAlign w:val="top"/>
          </w:tcPr>
          <w:p>
            <w:pPr>
              <w:pStyle w:val="TableText"/>
              <w:ind w:left="172"/>
              <w:spacing w:before="159" w:line="219" w:lineRule="auto"/>
              <w:rPr/>
            </w:pPr>
            <w:r>
              <w:rPr>
                <w:spacing w:val="3"/>
              </w:rPr>
              <w:t>江苏润华工程管理有限公司</w:t>
            </w:r>
          </w:p>
        </w:tc>
        <w:tc>
          <w:tcPr>
            <w:tcW w:w="1348" w:type="dxa"/>
            <w:vAlign w:val="top"/>
          </w:tcPr>
          <w:p>
            <w:pPr>
              <w:pStyle w:val="TableText"/>
              <w:ind w:left="396"/>
              <w:spacing w:before="171" w:line="228" w:lineRule="auto"/>
              <w:rPr/>
            </w:pPr>
            <w:r>
              <w:rPr>
                <w:spacing w:val="5"/>
              </w:rPr>
              <w:t>总监</w:t>
            </w:r>
          </w:p>
        </w:tc>
        <w:tc>
          <w:tcPr>
            <w:tcW w:w="2012" w:type="dxa"/>
            <w:vAlign w:val="top"/>
          </w:tcPr>
          <w:p>
            <w:pPr>
              <w:pStyle w:val="TableText"/>
              <w:ind w:left="598"/>
              <w:spacing w:before="152" w:line="221" w:lineRule="auto"/>
              <w:rPr/>
            </w:pPr>
            <w:r>
              <w:rPr>
                <w:spacing w:val="13"/>
              </w:rPr>
              <w:t>去展口</w:t>
            </w:r>
          </w:p>
        </w:tc>
      </w:tr>
      <w:tr>
        <w:trPr>
          <w:trHeight w:val="589" w:hRule="atLeast"/>
        </w:trPr>
        <w:tc>
          <w:tcPr>
            <w:tcW w:w="1064" w:type="dxa"/>
            <w:vAlign w:val="top"/>
          </w:tcPr>
          <w:p>
            <w:pPr>
              <w:rPr>
                <w:rFonts w:ascii="Arial"/>
                <w:sz w:val="21"/>
              </w:rPr>
            </w:pPr>
            <w:r/>
          </w:p>
        </w:tc>
        <w:tc>
          <w:tcPr>
            <w:tcW w:w="1039" w:type="dxa"/>
            <w:vAlign w:val="top"/>
          </w:tcPr>
          <w:p>
            <w:pPr>
              <w:pStyle w:val="TableText"/>
              <w:ind w:left="240"/>
              <w:spacing w:before="169" w:line="220" w:lineRule="auto"/>
              <w:rPr/>
            </w:pPr>
            <w:r>
              <w:rPr>
                <w:spacing w:val="11"/>
              </w:rPr>
              <w:t>丁娟</w:t>
            </w:r>
          </w:p>
        </w:tc>
        <w:tc>
          <w:tcPr>
            <w:tcW w:w="3596" w:type="dxa"/>
            <w:vAlign w:val="top"/>
          </w:tcPr>
          <w:p>
            <w:pPr>
              <w:pStyle w:val="TableText"/>
              <w:ind w:left="31"/>
              <w:spacing w:before="169" w:line="219" w:lineRule="auto"/>
              <w:rPr/>
            </w:pPr>
            <w:r>
              <w:rPr>
                <w:spacing w:val="2"/>
              </w:rPr>
              <w:t>江苏省环境工程技术有限公司</w:t>
            </w:r>
          </w:p>
        </w:tc>
        <w:tc>
          <w:tcPr>
            <w:tcW w:w="1348" w:type="dxa"/>
            <w:vAlign w:val="top"/>
          </w:tcPr>
          <w:p>
            <w:pPr>
              <w:pStyle w:val="TableText"/>
              <w:ind w:left="265"/>
              <w:spacing w:before="169" w:line="219" w:lineRule="auto"/>
              <w:rPr/>
            </w:pPr>
            <w:r>
              <w:rPr>
                <w:spacing w:val="4"/>
              </w:rPr>
              <w:t>副所长</w:t>
            </w:r>
          </w:p>
        </w:tc>
        <w:tc>
          <w:tcPr>
            <w:tcW w:w="2012" w:type="dxa"/>
            <w:vAlign w:val="top"/>
          </w:tcPr>
          <w:p>
            <w:pPr>
              <w:rPr>
                <w:rFonts w:ascii="Arial"/>
                <w:sz w:val="21"/>
              </w:rPr>
            </w:pPr>
            <w:r>
              <w:drawing>
                <wp:anchor distT="0" distB="0" distL="0" distR="0" simplePos="0" relativeHeight="251665408" behindDoc="0" locked="0" layoutInCell="1" allowOverlap="1">
                  <wp:simplePos x="0" y="0"/>
                  <wp:positionH relativeFrom="rightMargin">
                    <wp:posOffset>-974600</wp:posOffset>
                  </wp:positionH>
                  <wp:positionV relativeFrom="topMargin">
                    <wp:posOffset>36838</wp:posOffset>
                  </wp:positionV>
                  <wp:extent cx="477754" cy="400039"/>
                  <wp:effectExtent l="0" t="0" r="0" b="0"/>
                  <wp:wrapNone/>
                  <wp:docPr id="36" name="IM 36"/>
                  <wp:cNvGraphicFramePr/>
                  <a:graphic>
                    <a:graphicData uri="http://schemas.openxmlformats.org/drawingml/2006/picture">
                      <pic:pic>
                        <pic:nvPicPr>
                          <pic:cNvPr id="36" name="IM 36"/>
                          <pic:cNvPicPr/>
                        </pic:nvPicPr>
                        <pic:blipFill>
                          <a:blip r:embed="rId19"/>
                          <a:stretch>
                            <a:fillRect/>
                          </a:stretch>
                        </pic:blipFill>
                        <pic:spPr>
                          <a:xfrm rot="0">
                            <a:off x="0" y="0"/>
                            <a:ext cx="477754" cy="400039"/>
                          </a:xfrm>
                          <a:prstGeom prst="rect">
                            <a:avLst/>
                          </a:prstGeom>
                        </pic:spPr>
                      </pic:pic>
                    </a:graphicData>
                  </a:graphic>
                </wp:anchor>
              </w:drawing>
            </w:r>
            <w:r/>
          </w:p>
        </w:tc>
      </w:tr>
      <w:tr>
        <w:trPr>
          <w:trHeight w:val="590" w:hRule="atLeast"/>
        </w:trPr>
        <w:tc>
          <w:tcPr>
            <w:tcW w:w="1064" w:type="dxa"/>
            <w:vAlign w:val="top"/>
          </w:tcPr>
          <w:p>
            <w:pPr>
              <w:rPr>
                <w:rFonts w:ascii="Arial"/>
                <w:sz w:val="21"/>
              </w:rPr>
            </w:pPr>
            <w:r/>
          </w:p>
        </w:tc>
        <w:tc>
          <w:tcPr>
            <w:tcW w:w="1039" w:type="dxa"/>
            <w:vAlign w:val="top"/>
          </w:tcPr>
          <w:p>
            <w:pPr>
              <w:pStyle w:val="TableText"/>
              <w:ind w:left="240"/>
              <w:spacing w:before="175" w:line="223" w:lineRule="auto"/>
              <w:rPr/>
            </w:pPr>
            <w:r>
              <w:rPr>
                <w:spacing w:val="-2"/>
              </w:rPr>
              <w:t>鲍琨</w:t>
            </w:r>
          </w:p>
        </w:tc>
        <w:tc>
          <w:tcPr>
            <w:tcW w:w="3596" w:type="dxa"/>
            <w:vAlign w:val="top"/>
          </w:tcPr>
          <w:p>
            <w:pPr>
              <w:pStyle w:val="TableText"/>
              <w:ind w:left="31"/>
              <w:spacing w:before="170" w:line="219" w:lineRule="auto"/>
              <w:rPr/>
            </w:pPr>
            <w:r>
              <w:rPr>
                <w:spacing w:val="2"/>
              </w:rPr>
              <w:t>江苏省环境工程技术有限公司</w:t>
            </w:r>
          </w:p>
        </w:tc>
        <w:tc>
          <w:tcPr>
            <w:tcW w:w="1348" w:type="dxa"/>
            <w:vAlign w:val="top"/>
          </w:tcPr>
          <w:p>
            <w:pPr>
              <w:pStyle w:val="TableText"/>
              <w:ind w:left="396"/>
              <w:spacing w:before="170" w:line="219" w:lineRule="auto"/>
              <w:rPr/>
            </w:pPr>
            <w:r>
              <w:rPr>
                <w:spacing w:val="7"/>
              </w:rPr>
              <w:t>高工</w:t>
            </w:r>
          </w:p>
        </w:tc>
        <w:tc>
          <w:tcPr>
            <w:tcW w:w="2012" w:type="dxa"/>
            <w:vAlign w:val="top"/>
          </w:tcPr>
          <w:p>
            <w:pPr>
              <w:pStyle w:val="TableText"/>
              <w:ind w:left="727"/>
              <w:spacing w:before="171" w:line="221" w:lineRule="auto"/>
              <w:rPr/>
            </w:pPr>
            <w:r>
              <w:rPr>
                <w:spacing w:val="8"/>
              </w:rPr>
              <w:t>饱呢</w:t>
            </w:r>
          </w:p>
        </w:tc>
      </w:tr>
      <w:tr>
        <w:trPr>
          <w:trHeight w:val="590" w:hRule="atLeast"/>
        </w:trPr>
        <w:tc>
          <w:tcPr>
            <w:tcW w:w="1064" w:type="dxa"/>
            <w:vAlign w:val="top"/>
          </w:tcPr>
          <w:p>
            <w:pPr>
              <w:rPr>
                <w:rFonts w:ascii="Arial"/>
                <w:sz w:val="21"/>
              </w:rPr>
            </w:pPr>
            <w:r/>
          </w:p>
        </w:tc>
        <w:tc>
          <w:tcPr>
            <w:tcW w:w="1039" w:type="dxa"/>
            <w:vAlign w:val="top"/>
          </w:tcPr>
          <w:p>
            <w:pPr>
              <w:pStyle w:val="TableText"/>
              <w:ind w:left="101"/>
              <w:spacing w:before="170" w:line="219" w:lineRule="auto"/>
              <w:rPr/>
            </w:pPr>
            <w:r>
              <w:rPr>
                <w:spacing w:val="5"/>
              </w:rPr>
              <w:t>龚利雪</w:t>
            </w:r>
          </w:p>
        </w:tc>
        <w:tc>
          <w:tcPr>
            <w:tcW w:w="3596" w:type="dxa"/>
            <w:vAlign w:val="top"/>
          </w:tcPr>
          <w:p>
            <w:pPr>
              <w:pStyle w:val="TableText"/>
              <w:ind w:left="31"/>
              <w:spacing w:before="170" w:line="219" w:lineRule="auto"/>
              <w:rPr/>
            </w:pPr>
            <w:r>
              <w:rPr>
                <w:spacing w:val="2"/>
              </w:rPr>
              <w:t>江苏省环境工程技术有限公司</w:t>
            </w:r>
          </w:p>
        </w:tc>
        <w:tc>
          <w:tcPr>
            <w:tcW w:w="1348" w:type="dxa"/>
            <w:vAlign w:val="top"/>
          </w:tcPr>
          <w:p>
            <w:pPr>
              <w:pStyle w:val="TableText"/>
              <w:ind w:left="265"/>
              <w:spacing w:before="170" w:line="219" w:lineRule="auto"/>
              <w:rPr/>
            </w:pPr>
            <w:r>
              <w:rPr>
                <w:spacing w:val="4"/>
              </w:rPr>
              <w:t>工程师</w:t>
            </w:r>
          </w:p>
        </w:tc>
        <w:tc>
          <w:tcPr>
            <w:tcW w:w="2012" w:type="dxa"/>
            <w:vAlign w:val="top"/>
          </w:tcPr>
          <w:p>
            <w:pPr>
              <w:ind w:firstLine="346"/>
              <w:spacing w:before="185" w:line="395" w:lineRule="exact"/>
              <w:rPr/>
            </w:pPr>
            <w:r>
              <w:rPr>
                <w:position w:val="-7"/>
              </w:rPr>
              <w:drawing>
                <wp:inline distT="0" distB="0" distL="0" distR="0">
                  <wp:extent cx="725888" cy="250400"/>
                  <wp:effectExtent l="0" t="0" r="0" b="0"/>
                  <wp:docPr id="38" name="IM 38"/>
                  <wp:cNvGraphicFramePr/>
                  <a:graphic>
                    <a:graphicData uri="http://schemas.openxmlformats.org/drawingml/2006/picture">
                      <pic:pic>
                        <pic:nvPicPr>
                          <pic:cNvPr id="38" name="IM 38"/>
                          <pic:cNvPicPr/>
                        </pic:nvPicPr>
                        <pic:blipFill>
                          <a:blip r:embed="rId20"/>
                          <a:stretch>
                            <a:fillRect/>
                          </a:stretch>
                        </pic:blipFill>
                        <pic:spPr>
                          <a:xfrm rot="0">
                            <a:off x="0" y="0"/>
                            <a:ext cx="725888" cy="250400"/>
                          </a:xfrm>
                          <a:prstGeom prst="rect">
                            <a:avLst/>
                          </a:prstGeom>
                        </pic:spPr>
                      </pic:pic>
                    </a:graphicData>
                  </a:graphic>
                </wp:inline>
              </w:drawing>
            </w:r>
          </w:p>
        </w:tc>
      </w:tr>
      <w:tr>
        <w:trPr>
          <w:trHeight w:val="580" w:hRule="atLeast"/>
        </w:trPr>
        <w:tc>
          <w:tcPr>
            <w:tcW w:w="1064" w:type="dxa"/>
            <w:vAlign w:val="top"/>
          </w:tcPr>
          <w:p>
            <w:pPr>
              <w:rPr>
                <w:rFonts w:ascii="Arial"/>
                <w:sz w:val="21"/>
              </w:rPr>
            </w:pPr>
            <w:r/>
          </w:p>
        </w:tc>
        <w:tc>
          <w:tcPr>
            <w:tcW w:w="1039" w:type="dxa"/>
            <w:vAlign w:val="top"/>
          </w:tcPr>
          <w:p>
            <w:pPr>
              <w:rPr>
                <w:rFonts w:ascii="Arial"/>
                <w:sz w:val="21"/>
              </w:rPr>
            </w:pPr>
            <w:r/>
          </w:p>
        </w:tc>
        <w:tc>
          <w:tcPr>
            <w:tcW w:w="3596" w:type="dxa"/>
            <w:vAlign w:val="top"/>
          </w:tcPr>
          <w:p>
            <w:pPr>
              <w:rPr>
                <w:rFonts w:ascii="Arial"/>
                <w:sz w:val="21"/>
              </w:rPr>
            </w:pPr>
            <w:r/>
          </w:p>
        </w:tc>
        <w:tc>
          <w:tcPr>
            <w:tcW w:w="1348" w:type="dxa"/>
            <w:vAlign w:val="top"/>
          </w:tcPr>
          <w:p>
            <w:pPr>
              <w:rPr>
                <w:rFonts w:ascii="Arial"/>
                <w:sz w:val="21"/>
              </w:rPr>
            </w:pPr>
            <w:r/>
          </w:p>
        </w:tc>
        <w:tc>
          <w:tcPr>
            <w:tcW w:w="2012" w:type="dxa"/>
            <w:vAlign w:val="top"/>
          </w:tcPr>
          <w:p>
            <w:pPr>
              <w:rPr>
                <w:rFonts w:ascii="Arial"/>
                <w:sz w:val="21"/>
              </w:rPr>
            </w:pPr>
            <w:r/>
          </w:p>
        </w:tc>
      </w:tr>
      <w:tr>
        <w:trPr>
          <w:trHeight w:val="594" w:hRule="atLeast"/>
        </w:trPr>
        <w:tc>
          <w:tcPr>
            <w:tcW w:w="1064" w:type="dxa"/>
            <w:vAlign w:val="top"/>
          </w:tcPr>
          <w:p>
            <w:pPr>
              <w:rPr>
                <w:rFonts w:ascii="Arial"/>
                <w:sz w:val="21"/>
              </w:rPr>
            </w:pPr>
            <w:r/>
          </w:p>
        </w:tc>
        <w:tc>
          <w:tcPr>
            <w:tcW w:w="1039" w:type="dxa"/>
            <w:vAlign w:val="top"/>
          </w:tcPr>
          <w:p>
            <w:pPr>
              <w:rPr>
                <w:rFonts w:ascii="Arial"/>
                <w:sz w:val="21"/>
              </w:rPr>
            </w:pPr>
            <w:r/>
          </w:p>
        </w:tc>
        <w:tc>
          <w:tcPr>
            <w:tcW w:w="3596" w:type="dxa"/>
            <w:vAlign w:val="top"/>
          </w:tcPr>
          <w:p>
            <w:pPr>
              <w:rPr>
                <w:rFonts w:ascii="Arial"/>
                <w:sz w:val="21"/>
              </w:rPr>
            </w:pPr>
            <w:r/>
          </w:p>
        </w:tc>
        <w:tc>
          <w:tcPr>
            <w:tcW w:w="1348" w:type="dxa"/>
            <w:vAlign w:val="top"/>
          </w:tcPr>
          <w:p>
            <w:pPr>
              <w:rPr>
                <w:rFonts w:ascii="Arial"/>
                <w:sz w:val="21"/>
              </w:rPr>
            </w:pPr>
            <w:r/>
          </w:p>
        </w:tc>
        <w:tc>
          <w:tcPr>
            <w:tcW w:w="2012" w:type="dxa"/>
            <w:vAlign w:val="top"/>
          </w:tcPr>
          <w:p>
            <w:pPr>
              <w:rPr>
                <w:rFonts w:ascii="Arial"/>
                <w:sz w:val="21"/>
              </w:rPr>
            </w:pPr>
            <w:r/>
          </w:p>
        </w:tc>
      </w:tr>
    </w:tbl>
    <w:p>
      <w:pPr>
        <w:spacing w:line="416" w:lineRule="auto"/>
        <w:rPr>
          <w:rFonts w:ascii="Arial"/>
          <w:sz w:val="21"/>
        </w:rPr>
      </w:pPr>
      <w:r/>
    </w:p>
    <w:p>
      <w:pPr>
        <w:ind w:left="4524"/>
        <w:spacing w:before="37" w:line="188"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sectPr>
      <w:footerReference w:type="default" r:id="rId11"/>
      <w:pgSz w:w="11900" w:h="16840"/>
      <w:pgMar w:top="1362" w:right="398" w:bottom="780" w:left="1484" w:header="0" w:footer="18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jc w:val="right"/>
      <w:rPr>
        <w:rFonts w:ascii="SimSun" w:hAnsi="SimSun" w:eastAsia="SimSun" w:cs="SimSun"/>
        <w:sz w:val="22"/>
        <w:szCs w:val="22"/>
      </w:rPr>
    </w:pPr>
    <w:r>
      <w:rPr>
        <w:rFonts w:ascii="SimSun" w:hAnsi="SimSun" w:eastAsia="SimSun" w:cs="SimSun"/>
        <w:sz w:val="22"/>
        <w:szCs w:val="22"/>
        <w:position w:val="-16"/>
      </w:rPr>
      <w:drawing>
        <wp:inline distT="0" distB="0" distL="0" distR="0">
          <wp:extent cx="336566" cy="330278"/>
          <wp:effectExtent l="0" t="0" r="0" b="0"/>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336566" cy="330278"/>
                  </a:xfrm>
                  <a:prstGeom prst="rect">
                    <a:avLst/>
                  </a:prstGeom>
                </pic:spPr>
              </pic:pic>
            </a:graphicData>
          </a:graphic>
        </wp:inline>
      </w:drawing>
    </w:r>
    <w:r>
      <w:rPr>
        <w:rFonts w:ascii="SimSun" w:hAnsi="SimSun" w:eastAsia="SimSun" w:cs="SimSun"/>
        <w:sz w:val="22"/>
        <w:szCs w:val="22"/>
        <w:spacing w:val="-5"/>
      </w:rPr>
      <w:t xml:space="preserve"> </w:t>
    </w:r>
    <w:r>
      <w:rPr>
        <w:rFonts w:ascii="SimSun" w:hAnsi="SimSun" w:eastAsia="SimSun" w:cs="SimSun"/>
        <w:sz w:val="22"/>
        <w:szCs w:val="22"/>
        <w:spacing w:val="-13"/>
      </w:rPr>
      <w:t>扫</w:t>
    </w:r>
    <w:r>
      <w:rPr>
        <w:rFonts w:ascii="SimSun" w:hAnsi="SimSun" w:eastAsia="SimSun" w:cs="SimSun"/>
        <w:sz w:val="22"/>
        <w:szCs w:val="22"/>
        <w:spacing w:val="-31"/>
      </w:rPr>
      <w:t xml:space="preserve"> </w:t>
    </w:r>
    <w:r>
      <w:rPr>
        <w:rFonts w:ascii="SimSun" w:hAnsi="SimSun" w:eastAsia="SimSun" w:cs="SimSun"/>
        <w:sz w:val="22"/>
        <w:szCs w:val="22"/>
        <w:spacing w:val="-13"/>
      </w:rPr>
      <w:t>描</w:t>
    </w:r>
    <w:r>
      <w:rPr>
        <w:rFonts w:ascii="SimSun" w:hAnsi="SimSun" w:eastAsia="SimSun" w:cs="SimSun"/>
        <w:sz w:val="22"/>
        <w:szCs w:val="22"/>
        <w:spacing w:val="-33"/>
      </w:rPr>
      <w:t xml:space="preserve"> </w:t>
    </w:r>
    <w:r>
      <w:rPr>
        <w:rFonts w:ascii="SimSun" w:hAnsi="SimSun" w:eastAsia="SimSun" w:cs="SimSun"/>
        <w:sz w:val="22"/>
        <w:szCs w:val="22"/>
        <w:spacing w:val="-12"/>
      </w:rPr>
      <w:t>全</w:t>
    </w:r>
    <w:r>
      <w:rPr>
        <w:rFonts w:ascii="SimSun" w:hAnsi="SimSun" w:eastAsia="SimSun" w:cs="SimSun"/>
        <w:sz w:val="22"/>
        <w:szCs w:val="22"/>
        <w:spacing w:val="-25"/>
      </w:rPr>
      <w:t xml:space="preserve"> </w:t>
    </w:r>
    <w:r>
      <w:rPr>
        <w:rFonts w:ascii="SimSun" w:hAnsi="SimSun" w:eastAsia="SimSun" w:cs="SimSun"/>
        <w:sz w:val="22"/>
        <w:szCs w:val="22"/>
        <w:spacing w:val="-12"/>
      </w:rPr>
      <w:t>能</w:t>
    </w:r>
    <w:r>
      <w:rPr>
        <w:rFonts w:ascii="SimSun" w:hAnsi="SimSun" w:eastAsia="SimSun" w:cs="SimSun"/>
        <w:sz w:val="22"/>
        <w:szCs w:val="22"/>
        <w:spacing w:val="-31"/>
      </w:rPr>
      <w:t xml:space="preserve"> </w:t>
    </w:r>
    <w:r>
      <w:rPr>
        <w:rFonts w:ascii="SimSun" w:hAnsi="SimSun" w:eastAsia="SimSun" w:cs="SimSun"/>
        <w:sz w:val="22"/>
        <w:szCs w:val="22"/>
        <w:spacing w:val="-12"/>
      </w:rPr>
      <w:t>王</w:t>
    </w:r>
    <w:r>
      <w:rPr>
        <w:rFonts w:ascii="SimSun" w:hAnsi="SimSun" w:eastAsia="SimSun" w:cs="SimSun"/>
        <w:sz w:val="22"/>
        <w:szCs w:val="22"/>
        <w:spacing w:val="-33"/>
      </w:rPr>
      <w:t xml:space="preserve"> </w:t>
    </w:r>
    <w:r>
      <w:rPr>
        <w:rFonts w:ascii="SimSun" w:hAnsi="SimSun" w:eastAsia="SimSun" w:cs="SimSun"/>
        <w:sz w:val="22"/>
        <w:szCs w:val="22"/>
        <w:spacing w:val="-12"/>
      </w:rPr>
      <w:t>创</w:t>
    </w:r>
    <w:r>
      <w:rPr>
        <w:rFonts w:ascii="SimSun" w:hAnsi="SimSun" w:eastAsia="SimSun" w:cs="SimSun"/>
        <w:sz w:val="22"/>
        <w:szCs w:val="22"/>
        <w:spacing w:val="-30"/>
      </w:rPr>
      <w:t xml:space="preserve"> </w:t>
    </w:r>
    <w:r>
      <w:rPr>
        <w:rFonts w:ascii="SimSun" w:hAnsi="SimSun" w:eastAsia="SimSun" w:cs="SimSun"/>
        <w:sz w:val="22"/>
        <w:szCs w:val="22"/>
        <w:spacing w:val="-10"/>
      </w:rPr>
      <w:t>建</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1"/>
      <w:jc w:val="right"/>
      <w:rPr>
        <w:rFonts w:ascii="SimSun" w:hAnsi="SimSun" w:eastAsia="SimSun" w:cs="SimSun"/>
        <w:sz w:val="24"/>
        <w:szCs w:val="24"/>
      </w:rPr>
    </w:pPr>
    <w:r>
      <w:rPr>
        <w:rFonts w:ascii="SimSun" w:hAnsi="SimSun" w:eastAsia="SimSun" w:cs="SimSun"/>
        <w:sz w:val="24"/>
        <w:szCs w:val="24"/>
        <w:position w:val="-19"/>
      </w:rPr>
      <w:drawing>
        <wp:inline distT="0" distB="0" distL="0" distR="0">
          <wp:extent cx="374651" cy="368346"/>
          <wp:effectExtent l="0" t="0" r="0" b="0"/>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374651" cy="368346"/>
                  </a:xfrm>
                  <a:prstGeom prst="rect">
                    <a:avLst/>
                  </a:prstGeom>
                </pic:spPr>
              </pic:pic>
            </a:graphicData>
          </a:graphic>
        </wp:inline>
      </w:drawing>
    </w:r>
    <w:r>
      <w:rPr>
        <w:rFonts w:ascii="SimSun" w:hAnsi="SimSun" w:eastAsia="SimSun" w:cs="SimSun"/>
        <w:sz w:val="24"/>
        <w:szCs w:val="24"/>
        <w:spacing w:val="45"/>
      </w:rPr>
      <w:t>扫描全能王创建</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jc w:val="right"/>
      <w:rPr>
        <w:rFonts w:ascii="SimSun" w:hAnsi="SimSun" w:eastAsia="SimSun" w:cs="SimSun"/>
        <w:sz w:val="26"/>
        <w:szCs w:val="26"/>
      </w:rPr>
    </w:pPr>
    <w:r>
      <w:rPr>
        <w:rFonts w:ascii="SimSun" w:hAnsi="SimSun" w:eastAsia="SimSun" w:cs="SimSun"/>
        <w:sz w:val="26"/>
        <w:szCs w:val="26"/>
        <w:position w:val="-19"/>
      </w:rPr>
      <w:drawing>
        <wp:inline distT="0" distB="0" distL="0" distR="0">
          <wp:extent cx="374651" cy="368346"/>
          <wp:effectExtent l="0" t="0" r="0" b="0"/>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374651" cy="368346"/>
                  </a:xfrm>
                  <a:prstGeom prst="rect">
                    <a:avLst/>
                  </a:prstGeom>
                </pic:spPr>
              </pic:pic>
            </a:graphicData>
          </a:graphic>
        </wp:inline>
      </w:drawing>
    </w:r>
    <w:r>
      <w:rPr>
        <w:rFonts w:ascii="SimSun" w:hAnsi="SimSun" w:eastAsia="SimSun" w:cs="SimSun"/>
        <w:sz w:val="26"/>
        <w:szCs w:val="26"/>
        <w:spacing w:val="27"/>
      </w:rPr>
      <w:t>扫描全能王创建</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3"/>
      <w:szCs w:val="23"/>
      <w:lang w:val="en-US" w:eastAsia="en-US" w:bidi="ar-SA"/>
    </w:rPr>
  </w:style>
  <w:style w:type="paragraph" w:styleId="TableText">
    <w:name w:val="Table Text"/>
    <w:basedOn w:val="Normal"/>
    <w:semiHidden/>
    <w:qFormat/>
    <w:pPr/>
    <w:rPr>
      <w:rFonts w:ascii="SimSun" w:hAnsi="SimSun" w:eastAsia="SimSun" w:cs="SimSun"/>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image" Target="media/image7.png"/><Relationship Id="rId7"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image" Target="media/image2.jpeg"/><Relationship Id="rId23" Type="http://schemas.openxmlformats.org/officeDocument/2006/relationships/fontTable" Target="fontTable.xml"/><Relationship Id="rId22" Type="http://schemas.openxmlformats.org/officeDocument/2006/relationships/styles" Target="styles.xml"/><Relationship Id="rId21" Type="http://schemas.openxmlformats.org/officeDocument/2006/relationships/settings" Target="settings.xml"/><Relationship Id="rId20" Type="http://schemas.openxmlformats.org/officeDocument/2006/relationships/image" Target="media/image19.png"/><Relationship Id="rId2" Type="http://schemas.openxmlformats.org/officeDocument/2006/relationships/image" Target="media/image1.jpeg"/><Relationship Id="rId19" Type="http://schemas.openxmlformats.org/officeDocument/2006/relationships/image" Target="media/image18.png"/><Relationship Id="rId18" Type="http://schemas.openxmlformats.org/officeDocument/2006/relationships/image" Target="media/image17.png"/><Relationship Id="rId17" Type="http://schemas.openxmlformats.org/officeDocument/2006/relationships/image" Target="media/image16.png"/><Relationship Id="rId16" Type="http://schemas.openxmlformats.org/officeDocument/2006/relationships/image" Target="media/image15.png"/><Relationship Id="rId15" Type="http://schemas.openxmlformats.org/officeDocument/2006/relationships/image" Target="media/image14.png"/><Relationship Id="rId14" Type="http://schemas.openxmlformats.org/officeDocument/2006/relationships/image" Target="media/image13.png"/><Relationship Id="rId13" Type="http://schemas.openxmlformats.org/officeDocument/2006/relationships/image" Target="media/image12.png"/><Relationship Id="rId12" Type="http://schemas.openxmlformats.org/officeDocument/2006/relationships/image" Target="media/image11.png"/><Relationship Id="rId11" Type="http://schemas.openxmlformats.org/officeDocument/2006/relationships/footer" Target="footer4.xml"/><Relationship Id="rId10" Type="http://schemas.openxmlformats.org/officeDocument/2006/relationships/image" Target="media/image9.png"/><Relationship Id="rId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10.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2026-02-26T11:04:52Z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2026-02-26T11:04:53</vt:filetime>
  </property>
  <property fmtid="{D5CDD505-2E9C-101B-9397-08002B2CF9AE}" pid="4" name="UsrData">
    <vt:lpwstr>699fb851fdf75b001ff52072wl</vt:lpwstr>
  </property>
</Properties>
</file>