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123F8">
      <w:pPr>
        <w:adjustRightInd w:val="0"/>
        <w:snapToGrid w:val="0"/>
        <w:spacing w:line="570" w:lineRule="exact"/>
        <w:ind w:firstLine="640" w:firstLineChars="200"/>
        <w:rPr>
          <w:rFonts w:ascii="Times New Roman" w:hAnsi="Times New Roman" w:eastAsia="方正黑体_GBK" w:cs="Times New Roman Regular"/>
          <w:color w:val="000000"/>
          <w:sz w:val="32"/>
          <w:szCs w:val="32"/>
        </w:rPr>
      </w:pPr>
      <w:r>
        <w:rPr>
          <w:rFonts w:hint="eastAsia" w:ascii="Times New Roman" w:hAnsi="Times New Roman" w:eastAsia="方正黑体_GBK" w:cs="Times New Roman Regular"/>
          <w:color w:val="000000"/>
          <w:sz w:val="32"/>
          <w:szCs w:val="32"/>
        </w:rPr>
        <w:t>一</w:t>
      </w:r>
      <w:r>
        <w:rPr>
          <w:rFonts w:ascii="Times New Roman" w:hAnsi="Times New Roman" w:eastAsia="方正黑体_GBK" w:cs="Times New Roman Regular"/>
          <w:color w:val="000000"/>
          <w:sz w:val="32"/>
          <w:szCs w:val="32"/>
        </w:rPr>
        <w:t>、封面示例</w:t>
      </w:r>
    </w:p>
    <w:p w14:paraId="24596191">
      <w:pPr>
        <w:adjustRightInd w:val="0"/>
        <w:snapToGrid w:val="0"/>
        <w:spacing w:line="570" w:lineRule="exact"/>
        <w:ind w:firstLine="640" w:firstLineChars="200"/>
        <w:rPr>
          <w:rFonts w:ascii="Times New Roman" w:hAnsi="Times New Roman" w:eastAsia="方正仿宋_GBK" w:cs="Times New Roman Regular"/>
          <w:color w:val="000000"/>
          <w:sz w:val="32"/>
          <w:szCs w:val="32"/>
        </w:rPr>
      </w:pPr>
    </w:p>
    <w:p w14:paraId="603621C1">
      <w:pPr>
        <w:adjustRightInd w:val="0"/>
        <w:snapToGrid w:val="0"/>
        <w:spacing w:line="570" w:lineRule="exact"/>
        <w:ind w:firstLine="640" w:firstLineChars="200"/>
        <w:rPr>
          <w:rFonts w:ascii="Times New Roman" w:hAnsi="Times New Roman" w:eastAsia="方正仿宋_GBK" w:cs="Times New Roman Regular"/>
          <w:color w:val="000000"/>
          <w:sz w:val="32"/>
          <w:szCs w:val="32"/>
        </w:rPr>
      </w:pPr>
    </w:p>
    <w:p w14:paraId="19349235">
      <w:pPr>
        <w:adjustRightInd w:val="0"/>
        <w:snapToGrid w:val="0"/>
        <w:spacing w:line="570" w:lineRule="exact"/>
        <w:ind w:firstLine="640" w:firstLineChars="200"/>
        <w:rPr>
          <w:rFonts w:ascii="Times New Roman" w:hAnsi="Times New Roman" w:eastAsia="方正仿宋_GBK" w:cs="Times New Roman Regular"/>
          <w:color w:val="000000"/>
          <w:sz w:val="32"/>
          <w:szCs w:val="32"/>
        </w:rPr>
      </w:pPr>
    </w:p>
    <w:p w14:paraId="5445B1D9">
      <w:pPr>
        <w:adjustRightInd w:val="0"/>
        <w:snapToGrid w:val="0"/>
        <w:spacing w:line="570" w:lineRule="exact"/>
        <w:jc w:val="center"/>
        <w:rPr>
          <w:rFonts w:ascii="Times New Roman" w:hAnsi="Times New Roman" w:eastAsia="方正小标宋_GBK" w:cs="Times New Roman Regular"/>
          <w:color w:val="000000"/>
          <w:sz w:val="52"/>
          <w:szCs w:val="52"/>
        </w:rPr>
      </w:pPr>
      <w:r>
        <w:rPr>
          <w:rFonts w:hint="eastAsia" w:ascii="Times New Roman Regular" w:hAnsi="Times New Roman Regular" w:eastAsia="方正小标宋_GBK" w:cs="Times New Roman Regular"/>
          <w:color w:val="000000"/>
          <w:sz w:val="52"/>
          <w:szCs w:val="52"/>
        </w:rPr>
        <w:t>丹阳市国有企业股权投资基金公开遴选基金</w:t>
      </w:r>
      <w:r>
        <w:rPr>
          <w:rFonts w:hint="eastAsia" w:ascii="Times New Roman Regular" w:hAnsi="Times New Roman Regular" w:eastAsia="方正小标宋_GBK" w:cs="Times New Roman Regular"/>
          <w:color w:val="000000"/>
          <w:sz w:val="52"/>
          <w:szCs w:val="52"/>
          <w:highlight w:val="none"/>
        </w:rPr>
        <w:t>管理</w:t>
      </w:r>
      <w:r>
        <w:rPr>
          <w:rFonts w:hint="eastAsia" w:ascii="Times New Roman Regular" w:hAnsi="Times New Roman Regular" w:eastAsia="方正小标宋_GBK" w:cs="Times New Roman Regular"/>
          <w:color w:val="000000"/>
          <w:sz w:val="52"/>
          <w:szCs w:val="52"/>
          <w:highlight w:val="none"/>
          <w:lang w:val="en-US" w:eastAsia="zh-CN"/>
        </w:rPr>
        <w:t>机构</w:t>
      </w:r>
      <w:r>
        <w:rPr>
          <w:rFonts w:ascii="Times New Roman" w:hAnsi="Times New Roman" w:eastAsia="方正小标宋_GBK" w:cs="Times New Roman Regular"/>
          <w:color w:val="000000"/>
          <w:sz w:val="52"/>
          <w:szCs w:val="52"/>
          <w:highlight w:val="none"/>
        </w:rPr>
        <w:t>申</w:t>
      </w:r>
      <w:r>
        <w:rPr>
          <w:rFonts w:ascii="Times New Roman" w:hAnsi="Times New Roman" w:eastAsia="方正小标宋_GBK" w:cs="Times New Roman Regular"/>
          <w:color w:val="000000"/>
          <w:sz w:val="52"/>
          <w:szCs w:val="52"/>
        </w:rPr>
        <w:t>报材料汇编</w:t>
      </w:r>
    </w:p>
    <w:p w14:paraId="3A50CF33">
      <w:pPr>
        <w:adjustRightInd w:val="0"/>
        <w:snapToGrid w:val="0"/>
        <w:spacing w:line="570" w:lineRule="exact"/>
        <w:jc w:val="center"/>
        <w:rPr>
          <w:rFonts w:ascii="Times New Roman" w:hAnsi="Times New Roman" w:eastAsia="方正小标宋_GBK" w:cs="Times New Roman Regular"/>
          <w:color w:val="000000"/>
          <w:sz w:val="72"/>
          <w:szCs w:val="72"/>
        </w:rPr>
      </w:pPr>
    </w:p>
    <w:p w14:paraId="6490A352">
      <w:pPr>
        <w:adjustRightInd w:val="0"/>
        <w:snapToGrid w:val="0"/>
        <w:spacing w:line="570" w:lineRule="exact"/>
        <w:jc w:val="center"/>
        <w:rPr>
          <w:rFonts w:ascii="Times New Roman" w:hAnsi="Times New Roman" w:eastAsia="方正小标宋_GBK" w:cs="Times New Roman Regular"/>
          <w:color w:val="000000"/>
          <w:sz w:val="72"/>
          <w:szCs w:val="72"/>
        </w:rPr>
      </w:pPr>
    </w:p>
    <w:p w14:paraId="544B0734">
      <w:pPr>
        <w:adjustRightInd w:val="0"/>
        <w:snapToGrid w:val="0"/>
        <w:spacing w:line="570" w:lineRule="exact"/>
        <w:jc w:val="center"/>
        <w:rPr>
          <w:rFonts w:hint="eastAsia" w:ascii="Times New Roman" w:hAnsi="Times New Roman" w:eastAsia="方正小标宋_GBK" w:cs="Times New Roman Regular"/>
          <w:color w:val="000000"/>
          <w:sz w:val="72"/>
          <w:szCs w:val="72"/>
        </w:rPr>
      </w:pPr>
    </w:p>
    <w:p w14:paraId="2ED8D95C">
      <w:pPr>
        <w:adjustRightInd w:val="0"/>
        <w:snapToGrid w:val="0"/>
        <w:spacing w:line="570" w:lineRule="exact"/>
        <w:jc w:val="center"/>
        <w:rPr>
          <w:rFonts w:hint="eastAsia" w:ascii="Times New Roman" w:hAnsi="Times New Roman" w:eastAsia="方正小标宋_GBK" w:cs="Times New Roman Regular"/>
          <w:color w:val="000000"/>
          <w:sz w:val="72"/>
          <w:szCs w:val="72"/>
        </w:rPr>
      </w:pPr>
    </w:p>
    <w:p w14:paraId="7CA33E2A">
      <w:pPr>
        <w:adjustRightInd w:val="0"/>
        <w:snapToGrid w:val="0"/>
        <w:spacing w:line="570" w:lineRule="exact"/>
        <w:jc w:val="center"/>
        <w:rPr>
          <w:rFonts w:hint="eastAsia" w:ascii="Times New Roman" w:hAnsi="Times New Roman" w:eastAsia="方正小标宋_GBK" w:cs="Times New Roman Regular"/>
          <w:color w:val="000000"/>
          <w:sz w:val="72"/>
          <w:szCs w:val="72"/>
        </w:rPr>
      </w:pPr>
    </w:p>
    <w:p w14:paraId="2981CC2A">
      <w:pPr>
        <w:adjustRightInd w:val="0"/>
        <w:snapToGrid w:val="0"/>
        <w:spacing w:line="570" w:lineRule="exact"/>
        <w:jc w:val="center"/>
        <w:rPr>
          <w:rFonts w:hint="eastAsia" w:ascii="Times New Roman" w:hAnsi="Times New Roman" w:eastAsia="方正小标宋_GBK" w:cs="Times New Roman Regular"/>
          <w:color w:val="000000"/>
          <w:sz w:val="72"/>
          <w:szCs w:val="72"/>
        </w:rPr>
      </w:pPr>
    </w:p>
    <w:p w14:paraId="743C0F38">
      <w:pPr>
        <w:adjustRightInd w:val="0"/>
        <w:snapToGrid w:val="0"/>
        <w:spacing w:line="570" w:lineRule="exact"/>
        <w:jc w:val="center"/>
        <w:rPr>
          <w:rFonts w:hint="eastAsia" w:ascii="Times New Roman" w:hAnsi="Times New Roman" w:eastAsia="方正小标宋_GBK" w:cs="Times New Roman Regular"/>
          <w:color w:val="000000"/>
          <w:sz w:val="72"/>
          <w:szCs w:val="72"/>
        </w:rPr>
      </w:pPr>
    </w:p>
    <w:p w14:paraId="643B0FF6">
      <w:pPr>
        <w:adjustRightInd w:val="0"/>
        <w:snapToGrid w:val="0"/>
        <w:spacing w:line="570" w:lineRule="exact"/>
        <w:jc w:val="center"/>
        <w:rPr>
          <w:rFonts w:ascii="Times New Roman" w:hAnsi="Times New Roman" w:eastAsia="方正小标宋_GBK" w:cs="Times New Roman Regular"/>
          <w:color w:val="000000"/>
          <w:sz w:val="72"/>
          <w:szCs w:val="72"/>
        </w:rPr>
      </w:pPr>
    </w:p>
    <w:p w14:paraId="7DE27D56">
      <w:pPr>
        <w:adjustRightInd w:val="0"/>
        <w:snapToGrid w:val="0"/>
        <w:spacing w:line="570" w:lineRule="exact"/>
        <w:jc w:val="center"/>
        <w:rPr>
          <w:rFonts w:ascii="Times New Roman" w:hAnsi="Times New Roman" w:eastAsia="方正小标宋_GBK" w:cs="Times New Roman Regular"/>
          <w:color w:val="000000"/>
          <w:sz w:val="72"/>
          <w:szCs w:val="72"/>
        </w:rPr>
      </w:pPr>
    </w:p>
    <w:p w14:paraId="48E3B426">
      <w:pPr>
        <w:adjustRightInd w:val="0"/>
        <w:snapToGrid w:val="0"/>
        <w:spacing w:line="570" w:lineRule="exact"/>
        <w:jc w:val="center"/>
        <w:rPr>
          <w:rFonts w:ascii="Times New Roman" w:hAnsi="Times New Roman" w:eastAsia="方正仿宋_GBK" w:cs="Times New Roman Regular"/>
          <w:color w:val="000000"/>
          <w:sz w:val="36"/>
          <w:szCs w:val="36"/>
        </w:rPr>
      </w:pPr>
      <w:r>
        <w:rPr>
          <w:rFonts w:ascii="Times New Roman" w:hAnsi="Times New Roman" w:eastAsia="方正仿宋_GBK" w:cs="Times New Roman Regular"/>
          <w:color w:val="000000"/>
          <w:sz w:val="36"/>
          <w:szCs w:val="36"/>
        </w:rPr>
        <w:t>****（申报单位名称）</w:t>
      </w:r>
    </w:p>
    <w:p w14:paraId="175D0100">
      <w:pPr>
        <w:adjustRightInd w:val="0"/>
        <w:snapToGrid w:val="0"/>
        <w:spacing w:line="570" w:lineRule="exact"/>
        <w:jc w:val="center"/>
        <w:rPr>
          <w:rFonts w:ascii="Times New Roman" w:hAnsi="Times New Roman" w:eastAsia="方正仿宋_GBK" w:cs="Times New Roman Regular"/>
          <w:color w:val="000000"/>
          <w:sz w:val="36"/>
          <w:szCs w:val="36"/>
        </w:rPr>
      </w:pPr>
      <w:r>
        <w:rPr>
          <w:rFonts w:ascii="Times New Roman" w:hAnsi="Times New Roman" w:eastAsia="方正仿宋_GBK" w:cs="Times New Roman Regular"/>
          <w:color w:val="000000"/>
          <w:sz w:val="36"/>
          <w:szCs w:val="36"/>
        </w:rPr>
        <w:t>****年**月</w:t>
      </w:r>
    </w:p>
    <w:p w14:paraId="429EEAE5">
      <w:pPr>
        <w:widowControl/>
        <w:adjustRightInd w:val="0"/>
        <w:snapToGrid w:val="0"/>
        <w:spacing w:line="570" w:lineRule="exact"/>
        <w:jc w:val="left"/>
        <w:rPr>
          <w:rFonts w:hint="eastAsia" w:ascii="Times New Roman" w:hAnsi="Times New Roman" w:eastAsia="方正小标宋_GBK" w:cs="Times New Roman Regular"/>
          <w:color w:val="000000"/>
          <w:sz w:val="44"/>
          <w:szCs w:val="44"/>
        </w:rPr>
      </w:pPr>
      <w:r>
        <w:rPr>
          <w:rFonts w:ascii="Times New Roman" w:hAnsi="Times New Roman" w:eastAsia="方正小标宋_GBK" w:cs="Times New Roman Regular"/>
          <w:color w:val="000000"/>
          <w:sz w:val="44"/>
          <w:szCs w:val="44"/>
        </w:rPr>
        <w:br w:type="page"/>
      </w:r>
    </w:p>
    <w:p w14:paraId="57A56BC5">
      <w:pPr>
        <w:adjustRightInd w:val="0"/>
        <w:snapToGrid w:val="0"/>
        <w:spacing w:line="570" w:lineRule="exact"/>
        <w:ind w:firstLine="640" w:firstLineChars="200"/>
        <w:rPr>
          <w:rFonts w:hint="eastAsia" w:ascii="Times New Roman" w:hAnsi="Times New Roman" w:eastAsia="方正黑体_GBK" w:cs="Times New Roman Regular"/>
          <w:color w:val="000000"/>
          <w:sz w:val="32"/>
          <w:szCs w:val="32"/>
          <w:lang w:eastAsia="zh-CN"/>
        </w:rPr>
      </w:pPr>
      <w:r>
        <w:rPr>
          <w:rFonts w:hint="eastAsia" w:ascii="Times New Roman" w:hAnsi="Times New Roman" w:eastAsia="方正黑体_GBK" w:cs="Times New Roman Regular"/>
          <w:color w:val="000000"/>
          <w:sz w:val="32"/>
          <w:szCs w:val="32"/>
        </w:rPr>
        <w:t>二、</w:t>
      </w:r>
      <w:r>
        <w:rPr>
          <w:rFonts w:hint="eastAsia" w:ascii="Times New Roman" w:hAnsi="Times New Roman" w:eastAsia="方正黑体_GBK" w:cs="Times New Roman Regular"/>
          <w:color w:val="000000"/>
          <w:sz w:val="32"/>
          <w:szCs w:val="32"/>
          <w:lang w:val="en-US" w:eastAsia="zh-CN"/>
        </w:rPr>
        <w:t>介绍</w:t>
      </w:r>
      <w:r>
        <w:rPr>
          <w:rFonts w:hint="eastAsia" w:ascii="Times New Roman" w:hAnsi="Times New Roman" w:eastAsia="方正黑体_GBK" w:cs="Times New Roman Regular"/>
          <w:color w:val="000000"/>
          <w:sz w:val="32"/>
          <w:szCs w:val="32"/>
        </w:rPr>
        <w:t>申报方概况</w:t>
      </w:r>
      <w:r>
        <w:rPr>
          <w:rFonts w:hint="eastAsia" w:ascii="Times New Roman" w:hAnsi="Times New Roman" w:eastAsia="方正黑体_GBK" w:cs="Times New Roman Regular"/>
          <w:color w:val="000000"/>
          <w:sz w:val="32"/>
          <w:szCs w:val="32"/>
          <w:lang w:eastAsia="zh-CN"/>
        </w:rPr>
        <w:t>（</w:t>
      </w:r>
      <w:r>
        <w:rPr>
          <w:rFonts w:hint="eastAsia" w:ascii="Times New Roman" w:hAnsi="Times New Roman" w:eastAsia="方正黑体_GBK" w:cs="Times New Roman Regular"/>
          <w:color w:val="000000"/>
          <w:sz w:val="32"/>
          <w:szCs w:val="32"/>
          <w:lang w:val="en-US" w:eastAsia="zh-CN"/>
        </w:rPr>
        <w:t>模板如下</w:t>
      </w:r>
      <w:r>
        <w:rPr>
          <w:rFonts w:hint="eastAsia" w:ascii="Times New Roman" w:hAnsi="Times New Roman" w:eastAsia="方正黑体_GBK" w:cs="Times New Roman Regular"/>
          <w:color w:val="000000"/>
          <w:sz w:val="32"/>
          <w:szCs w:val="32"/>
          <w:lang w:eastAsia="zh-CN"/>
        </w:rPr>
        <w:t>）</w:t>
      </w:r>
    </w:p>
    <w:p w14:paraId="2C57C503">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1.基本情况：</w:t>
      </w:r>
    </w:p>
    <w:p w14:paraId="61306977">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机构全称、统一社会信用代码、注册地址、成立时间、实缴注册资本、股权结构（需附股权穿透图，说明实际控制人）；</w:t>
      </w:r>
    </w:p>
    <w:p w14:paraId="5C2E5DB1">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治理架构：股东会、董事会、监事会成员名单及职责，核心管理岗位（总经理、投资总监、风控总监、财务总监）任职情况；</w:t>
      </w:r>
    </w:p>
    <w:p w14:paraId="194ECACA">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行业地位：近3</w:t>
      </w:r>
      <w:r>
        <w:rPr>
          <w:rFonts w:hint="eastAsia" w:cs="仿宋_GB2312" w:asciiTheme="minorEastAsia" w:hAnsiTheme="minorEastAsia"/>
          <w:kern w:val="0"/>
          <w:sz w:val="28"/>
          <w:szCs w:val="28"/>
          <w:highlight w:val="none"/>
        </w:rPr>
        <w:t>年在清科、投中</w:t>
      </w:r>
      <w:r>
        <w:rPr>
          <w:rFonts w:hint="eastAsia" w:cs="仿宋_GB2312" w:asciiTheme="minorEastAsia" w:hAnsiTheme="minorEastAsia"/>
          <w:kern w:val="0"/>
          <w:sz w:val="28"/>
          <w:szCs w:val="28"/>
          <w:highlight w:val="none"/>
          <w:lang w:val="en-US" w:eastAsia="zh-CN"/>
        </w:rPr>
        <w:t>网</w:t>
      </w:r>
      <w:r>
        <w:rPr>
          <w:rFonts w:hint="eastAsia" w:cs="仿宋_GB2312" w:asciiTheme="minorEastAsia" w:hAnsiTheme="minorEastAsia"/>
          <w:kern w:val="0"/>
          <w:sz w:val="28"/>
          <w:szCs w:val="28"/>
          <w:highlight w:val="none"/>
        </w:rPr>
        <w:t>、</w:t>
      </w:r>
      <w:r>
        <w:rPr>
          <w:rFonts w:hint="eastAsia" w:cs="仿宋_GB2312" w:asciiTheme="minorEastAsia" w:hAnsiTheme="minorEastAsia"/>
          <w:kern w:val="0"/>
          <w:sz w:val="28"/>
          <w:szCs w:val="28"/>
          <w:highlight w:val="none"/>
          <w:lang w:val="en-US" w:eastAsia="zh-CN"/>
        </w:rPr>
        <w:t>融资中国</w:t>
      </w:r>
      <w:r>
        <w:rPr>
          <w:rFonts w:hint="eastAsia" w:cs="仿宋_GB2312" w:asciiTheme="minorEastAsia" w:hAnsiTheme="minorEastAsia"/>
          <w:kern w:val="0"/>
          <w:sz w:val="28"/>
          <w:szCs w:val="28"/>
          <w:highlight w:val="none"/>
        </w:rPr>
        <w:t>等权威</w:t>
      </w:r>
      <w:r>
        <w:rPr>
          <w:rFonts w:hint="eastAsia" w:cs="仿宋_GB2312" w:asciiTheme="minorEastAsia" w:hAnsiTheme="minorEastAsia"/>
          <w:kern w:val="0"/>
          <w:sz w:val="28"/>
          <w:szCs w:val="28"/>
        </w:rPr>
        <w:t>榜单中的排名（如“中国创业投资机构TOP50”），所获荣誉（如“最佳产业投资机构”）；</w:t>
      </w:r>
    </w:p>
    <w:p w14:paraId="33069F74">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证明文件：营业执照复印件、基金管理人登记证书、实缴资本验资报告、办公场所租赁合同及房产证复印件。</w:t>
      </w:r>
    </w:p>
    <w:p w14:paraId="48BB5B93">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2.业务及团队情况：</w:t>
      </w:r>
    </w:p>
    <w:p w14:paraId="2DC334EC">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业务布局：主要投资领域、投资阶段（种子期/初创期/成长期/成熟期）、区域布局（重点覆盖省份及城市）；</w:t>
      </w:r>
    </w:p>
    <w:p w14:paraId="6A70A861">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部门设置：投资部、风控部、投后管理部、财务部、综合管理部的人员配置（姓名、职务、资质）及部门职责；</w:t>
      </w:r>
    </w:p>
    <w:p w14:paraId="1A74B440">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核心团队简介：总经理、投资总监、风控总监的从业经历、过往管理基金情况、代表性投资项目；</w:t>
      </w:r>
    </w:p>
    <w:p w14:paraId="4455DA10">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3.财务情况：</w:t>
      </w:r>
    </w:p>
    <w:p w14:paraId="64752B0E">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近3年财务数据：总资产、净资产、营业收入（管理费收入、业绩报酬收入占比）、净利润、资产负债率等（需附审计报告正文及财务报表）；</w:t>
      </w:r>
    </w:p>
    <w:p w14:paraId="5946D8FE">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盈利能力分析：近3年管理费收入年均增长率、业绩报酬收入占比变化、毛利率水平；</w:t>
      </w:r>
    </w:p>
    <w:p w14:paraId="6FAFDC9A">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财务合规性：近3年无税务处罚记录，财务报表无保留意见审计报告。</w:t>
      </w:r>
    </w:p>
    <w:p w14:paraId="039F3634">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4.关联关系及风险事项说明：</w:t>
      </w:r>
    </w:p>
    <w:p w14:paraId="54276C50">
      <w:pPr>
        <w:widowControl/>
        <w:spacing w:before="120" w:after="120" w:line="500" w:lineRule="exact"/>
        <w:ind w:firstLine="560" w:firstLineChars="200"/>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关联机构：存在关联关系的其他基金管理机构、股东控制的企业名单及关联关系说明；</w:t>
      </w:r>
    </w:p>
    <w:p w14:paraId="1536962D">
      <w:pPr>
        <w:widowControl/>
        <w:spacing w:before="120" w:after="120" w:line="500" w:lineRule="exact"/>
        <w:ind w:firstLine="560" w:firstLineChars="200"/>
        <w:jc w:val="left"/>
        <w:rPr>
          <w:rFonts w:hint="eastAsia" w:cs="仿宋_GB2312" w:asciiTheme="minorEastAsia" w:hAnsiTheme="minorEastAsia"/>
          <w:kern w:val="0"/>
          <w:sz w:val="28"/>
          <w:szCs w:val="28"/>
        </w:rPr>
      </w:pPr>
      <w:r>
        <w:rPr>
          <w:rFonts w:hint="eastAsia" w:cs="仿宋_GB2312" w:asciiTheme="minorEastAsia" w:hAnsiTheme="minorEastAsia"/>
          <w:kern w:val="0"/>
          <w:sz w:val="28"/>
          <w:szCs w:val="28"/>
        </w:rPr>
        <w:t>风险事项：近3年涉及的诉讼、仲裁、担保、行政处罚情况（如有，需附判决书、处罚决定书等），或有负债情况（如对外担保金额、期限）。</w:t>
      </w:r>
    </w:p>
    <w:p w14:paraId="76D7D914">
      <w:pPr>
        <w:widowControl/>
        <w:spacing w:before="120" w:after="120" w:line="500" w:lineRule="exact"/>
        <w:ind w:firstLine="560" w:firstLineChars="200"/>
        <w:jc w:val="left"/>
        <w:rPr>
          <w:rFonts w:hint="default" w:cs="仿宋_GB2312" w:asciiTheme="minorEastAsia" w:hAnsiTheme="minorEastAsia" w:eastAsiaTheme="minorEastAsia"/>
          <w:kern w:val="0"/>
          <w:sz w:val="28"/>
          <w:szCs w:val="28"/>
          <w:highlight w:val="none"/>
          <w:lang w:val="en-US" w:eastAsia="zh-CN"/>
        </w:rPr>
      </w:pPr>
      <w:r>
        <w:rPr>
          <w:rFonts w:hint="eastAsia" w:cs="仿宋_GB2312" w:asciiTheme="minorEastAsia" w:hAnsiTheme="minorEastAsia"/>
          <w:kern w:val="0"/>
          <w:sz w:val="28"/>
          <w:szCs w:val="28"/>
          <w:highlight w:val="none"/>
          <w:lang w:val="en-US" w:eastAsia="zh-CN"/>
        </w:rPr>
        <w:t>5</w:t>
      </w:r>
      <w:r>
        <w:rPr>
          <w:rFonts w:hint="eastAsia" w:cs="仿宋_GB2312" w:asciiTheme="minorEastAsia" w:hAnsiTheme="minorEastAsia"/>
          <w:kern w:val="0"/>
          <w:sz w:val="28"/>
          <w:szCs w:val="28"/>
          <w:highlight w:val="none"/>
        </w:rPr>
        <w:t>.</w:t>
      </w:r>
      <w:r>
        <w:rPr>
          <w:rFonts w:hint="eastAsia" w:cs="仿宋_GB2312" w:asciiTheme="minorEastAsia" w:hAnsiTheme="minorEastAsia"/>
          <w:kern w:val="0"/>
          <w:sz w:val="28"/>
          <w:szCs w:val="28"/>
          <w:highlight w:val="none"/>
          <w:lang w:val="en-US" w:eastAsia="zh-CN"/>
        </w:rPr>
        <w:t>出具承诺函：</w:t>
      </w:r>
    </w:p>
    <w:p w14:paraId="34A96F7B">
      <w:pPr>
        <w:widowControl/>
        <w:spacing w:before="120" w:after="120" w:line="500" w:lineRule="exact"/>
        <w:ind w:firstLine="560" w:firstLineChars="200"/>
        <w:jc w:val="left"/>
        <w:rPr>
          <w:rFonts w:hint="eastAsia"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lang w:val="en-US" w:eastAsia="zh-CN"/>
        </w:rPr>
        <w:t>投标</w:t>
      </w:r>
      <w:r>
        <w:rPr>
          <w:rFonts w:hint="eastAsia" w:cs="仿宋_GB2312" w:asciiTheme="minorEastAsia" w:hAnsiTheme="minorEastAsia"/>
          <w:kern w:val="0"/>
          <w:sz w:val="28"/>
          <w:szCs w:val="28"/>
          <w:highlight w:val="none"/>
        </w:rPr>
        <w:t>单位提交的全部申报材料真实、准确、完整，无任何虚假记载、误导性陈述或重大遗漏，相关佐证材料均合法有效</w:t>
      </w:r>
      <w:r>
        <w:rPr>
          <w:rFonts w:hint="eastAsia" w:cs="仿宋_GB2312" w:asciiTheme="minorEastAsia" w:hAnsiTheme="minorEastAsia"/>
          <w:kern w:val="0"/>
          <w:sz w:val="28"/>
          <w:szCs w:val="28"/>
          <w:highlight w:val="none"/>
          <w:lang w:eastAsia="zh-CN"/>
        </w:rPr>
        <w:t>，</w:t>
      </w:r>
      <w:r>
        <w:rPr>
          <w:rFonts w:hint="eastAsia" w:cs="仿宋_GB2312" w:asciiTheme="minorEastAsia" w:hAnsiTheme="minorEastAsia"/>
          <w:kern w:val="0"/>
          <w:sz w:val="28"/>
          <w:szCs w:val="28"/>
          <w:highlight w:val="none"/>
        </w:rPr>
        <w:t>若</w:t>
      </w:r>
      <w:r>
        <w:rPr>
          <w:rFonts w:hint="eastAsia" w:cs="仿宋_GB2312" w:asciiTheme="minorEastAsia" w:hAnsiTheme="minorEastAsia"/>
          <w:kern w:val="0"/>
          <w:sz w:val="28"/>
          <w:szCs w:val="28"/>
          <w:highlight w:val="none"/>
          <w:lang w:val="en-US" w:eastAsia="zh-CN"/>
        </w:rPr>
        <w:t>投标</w:t>
      </w:r>
      <w:r>
        <w:rPr>
          <w:rFonts w:hint="eastAsia" w:cs="仿宋_GB2312" w:asciiTheme="minorEastAsia" w:hAnsiTheme="minorEastAsia"/>
          <w:kern w:val="0"/>
          <w:sz w:val="28"/>
          <w:szCs w:val="28"/>
          <w:highlight w:val="none"/>
        </w:rPr>
        <w:t>单位存在申报材料不实、合规性不符等情形，自愿接受取消遴选资格、终止合作（若中选）等处理，承担由此产生的一切法律责任及经济损失。</w:t>
      </w:r>
    </w:p>
    <w:p w14:paraId="352BCB36">
      <w:pPr>
        <w:widowControl/>
        <w:spacing w:before="120" w:after="120" w:line="500" w:lineRule="exact"/>
        <w:ind w:firstLine="560" w:firstLineChars="200"/>
        <w:jc w:val="left"/>
        <w:rPr>
          <w:rFonts w:hint="eastAsia" w:cs="仿宋_GB2312" w:asciiTheme="minorEastAsia" w:hAnsiTheme="minorEastAsia" w:eastAsiaTheme="minorEastAsia"/>
          <w:kern w:val="0"/>
          <w:sz w:val="28"/>
          <w:szCs w:val="28"/>
          <w:highlight w:val="none"/>
          <w:lang w:eastAsia="zh-CN"/>
        </w:rPr>
      </w:pPr>
      <w:r>
        <w:rPr>
          <w:rFonts w:hint="eastAsia" w:cs="仿宋_GB2312" w:asciiTheme="minorEastAsia" w:hAnsiTheme="minorEastAsia"/>
          <w:kern w:val="0"/>
          <w:sz w:val="28"/>
          <w:szCs w:val="28"/>
          <w:highlight w:val="none"/>
          <w:lang w:val="en-US" w:eastAsia="zh-CN"/>
        </w:rPr>
        <w:t>6.</w:t>
      </w:r>
      <w:r>
        <w:rPr>
          <w:rFonts w:hint="eastAsia" w:cs="仿宋_GB2312" w:asciiTheme="minorEastAsia" w:hAnsiTheme="minorEastAsia"/>
          <w:kern w:val="0"/>
          <w:sz w:val="28"/>
          <w:szCs w:val="28"/>
          <w:highlight w:val="none"/>
        </w:rPr>
        <w:t>征信相关报告</w:t>
      </w:r>
      <w:r>
        <w:rPr>
          <w:rFonts w:hint="eastAsia" w:cs="仿宋_GB2312" w:asciiTheme="minorEastAsia" w:hAnsiTheme="minorEastAsia"/>
          <w:kern w:val="0"/>
          <w:sz w:val="28"/>
          <w:szCs w:val="28"/>
          <w:highlight w:val="none"/>
          <w:lang w:eastAsia="zh-CN"/>
        </w:rPr>
        <w:t>：</w:t>
      </w:r>
    </w:p>
    <w:p w14:paraId="26F8C1DE">
      <w:pPr>
        <w:widowControl/>
        <w:spacing w:before="120" w:after="120" w:line="500" w:lineRule="exact"/>
        <w:ind w:firstLine="560" w:firstLineChars="200"/>
        <w:jc w:val="left"/>
        <w:rPr>
          <w:rFonts w:hint="eastAsia"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申报机构近1年的企业征信报告（由中国人民银行征信中心出具，加盖机构公章）；</w:t>
      </w:r>
    </w:p>
    <w:p w14:paraId="2FBC5B73">
      <w:pPr>
        <w:widowControl/>
        <w:spacing w:before="120" w:after="120" w:line="500" w:lineRule="exact"/>
        <w:ind w:firstLine="560" w:firstLineChars="200"/>
        <w:jc w:val="left"/>
        <w:rPr>
          <w:rFonts w:hint="eastAsia"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申报机构实际控制人、法定代表人、核心管理团队（总经理、投资总监、风控总监） 近1年的个人征信报告（由中国人民银行征信中心出具，本人签字确认）；</w:t>
      </w:r>
    </w:p>
    <w:p w14:paraId="3D7C8C96">
      <w:pPr>
        <w:widowControl/>
        <w:spacing w:before="120" w:after="120" w:line="500" w:lineRule="exact"/>
        <w:ind w:firstLine="560" w:firstLineChars="200"/>
        <w:jc w:val="left"/>
        <w:rPr>
          <w:rFonts w:hint="eastAsia"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无征信不良记录的相关说明（若有需补充，加盖申报机构公章）。</w:t>
      </w:r>
    </w:p>
    <w:p w14:paraId="3F92D0EB">
      <w:pPr>
        <w:widowControl/>
        <w:adjustRightInd w:val="0"/>
        <w:snapToGrid w:val="0"/>
        <w:spacing w:line="570" w:lineRule="exact"/>
        <w:jc w:val="left"/>
        <w:rPr>
          <w:rFonts w:hint="eastAsia" w:ascii="Times New Roman" w:hAnsi="Times New Roman" w:eastAsia="方正小标宋_GBK" w:cs="Times New Roman Regular"/>
          <w:color w:val="000000"/>
          <w:sz w:val="44"/>
          <w:szCs w:val="44"/>
        </w:rPr>
      </w:pPr>
    </w:p>
    <w:p w14:paraId="377D84C2">
      <w:pPr>
        <w:widowControl/>
        <w:adjustRightInd w:val="0"/>
        <w:snapToGrid w:val="0"/>
        <w:spacing w:line="570" w:lineRule="exact"/>
        <w:jc w:val="left"/>
        <w:rPr>
          <w:rFonts w:hint="eastAsia" w:ascii="Times New Roman" w:hAnsi="Times New Roman" w:eastAsia="方正小标宋_GBK" w:cs="Times New Roman Regular"/>
          <w:color w:val="000000"/>
          <w:sz w:val="44"/>
          <w:szCs w:val="44"/>
        </w:rPr>
      </w:pPr>
    </w:p>
    <w:p w14:paraId="6B4EA7B1">
      <w:pPr>
        <w:widowControl/>
        <w:adjustRightInd w:val="0"/>
        <w:snapToGrid w:val="0"/>
        <w:spacing w:line="570" w:lineRule="exact"/>
        <w:jc w:val="left"/>
        <w:rPr>
          <w:rFonts w:hint="eastAsia" w:ascii="Times New Roman" w:hAnsi="Times New Roman" w:eastAsia="方正小标宋_GBK" w:cs="Times New Roman Regular"/>
          <w:color w:val="000000"/>
          <w:sz w:val="44"/>
          <w:szCs w:val="44"/>
        </w:rPr>
      </w:pPr>
    </w:p>
    <w:p w14:paraId="7C63FB0D">
      <w:pPr>
        <w:widowControl/>
        <w:adjustRightInd w:val="0"/>
        <w:snapToGrid w:val="0"/>
        <w:spacing w:line="570" w:lineRule="exact"/>
        <w:jc w:val="left"/>
        <w:rPr>
          <w:rFonts w:hint="eastAsia" w:ascii="Times New Roman" w:hAnsi="Times New Roman" w:eastAsia="方正小标宋_GBK" w:cs="Times New Roman Regular"/>
          <w:color w:val="000000"/>
          <w:sz w:val="44"/>
          <w:szCs w:val="44"/>
        </w:rPr>
      </w:pPr>
    </w:p>
    <w:p w14:paraId="3D9A016C">
      <w:pPr>
        <w:widowControl/>
        <w:jc w:val="center"/>
        <w:rPr>
          <w:rFonts w:ascii="Times New Roman" w:hAnsi="Times New Roman" w:eastAsia="方正小标宋_GBK" w:cs="Times New Roman Regular"/>
          <w:color w:val="000000"/>
          <w:sz w:val="44"/>
          <w:szCs w:val="44"/>
        </w:rPr>
      </w:pPr>
      <w:r>
        <w:rPr>
          <w:rFonts w:hint="eastAsia" w:ascii="Times New Roman" w:hAnsi="Times New Roman" w:eastAsia="方正小标宋_GBK" w:cs="Times New Roman Regular"/>
          <w:color w:val="000000"/>
          <w:sz w:val="44"/>
          <w:szCs w:val="44"/>
        </w:rPr>
        <w:t>三、丹阳市国有企业股权投资基金公开遴选基金管理</w:t>
      </w:r>
      <w:r>
        <w:rPr>
          <w:rFonts w:hint="eastAsia" w:ascii="Times New Roman" w:hAnsi="Times New Roman" w:eastAsia="方正小标宋_GBK" w:cs="Times New Roman Regular"/>
          <w:color w:val="000000"/>
          <w:sz w:val="44"/>
          <w:szCs w:val="44"/>
          <w:lang w:val="en-US" w:eastAsia="zh-CN"/>
        </w:rPr>
        <w:t>机构</w:t>
      </w:r>
      <w:r>
        <w:rPr>
          <w:rFonts w:ascii="Times New Roman" w:hAnsi="Times New Roman" w:eastAsia="方正小标宋_GBK" w:cs="Times New Roman Regular"/>
          <w:color w:val="000000"/>
          <w:sz w:val="44"/>
          <w:szCs w:val="44"/>
        </w:rPr>
        <w:t>申报要求匹配自评表</w:t>
      </w:r>
    </w:p>
    <w:p w14:paraId="201E6663">
      <w:pPr>
        <w:adjustRightInd w:val="0"/>
        <w:snapToGrid w:val="0"/>
        <w:spacing w:line="600" w:lineRule="exact"/>
        <w:jc w:val="center"/>
        <w:rPr>
          <w:rFonts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（每项均需提供佐证材料，若有不符合情况将拒绝接受申报）</w:t>
      </w:r>
    </w:p>
    <w:p w14:paraId="33956DA3">
      <w:pPr>
        <w:adjustRightInd w:val="0"/>
        <w:snapToGrid w:val="0"/>
        <w:spacing w:line="600" w:lineRule="exact"/>
        <w:jc w:val="left"/>
        <w:rPr>
          <w:rFonts w:ascii="Times New Roman" w:hAnsi="Times New Roman" w:eastAsia="方正仿宋_GBK" w:cs="Helvetica"/>
          <w:b/>
          <w:bCs/>
          <w:color w:val="060607"/>
          <w:spacing w:val="4"/>
          <w:sz w:val="32"/>
        </w:rPr>
      </w:pPr>
    </w:p>
    <w:p w14:paraId="0442485B">
      <w:pPr>
        <w:adjustRightInd w:val="0"/>
        <w:snapToGrid w:val="0"/>
        <w:spacing w:line="600" w:lineRule="exact"/>
        <w:jc w:val="left"/>
        <w:rPr>
          <w:rFonts w:ascii="Times New Roman" w:hAnsi="Times New Roman" w:eastAsia="方正仿宋_GBK" w:cs="Helvetica"/>
          <w:b/>
          <w:bCs/>
          <w:color w:val="060607"/>
          <w:spacing w:val="4"/>
          <w:sz w:val="32"/>
        </w:rPr>
      </w:pPr>
      <w:r>
        <w:rPr>
          <w:rFonts w:hint="eastAsia" w:ascii="Times New Roman" w:hAnsi="Times New Roman" w:eastAsia="方正仿宋_GBK" w:cs="Helvetica"/>
          <w:b/>
          <w:bCs/>
          <w:color w:val="060607"/>
          <w:spacing w:val="4"/>
          <w:sz w:val="32"/>
        </w:rPr>
        <w:t>申报机构名称：</w:t>
      </w:r>
      <w:r>
        <w:rPr>
          <w:rFonts w:hint="eastAsia" w:ascii="Times New Roman" w:hAnsi="Times New Roman" w:eastAsia="方正仿宋_GBK" w:cs="Helvetica"/>
          <w:color w:val="060607"/>
          <w:spacing w:val="4"/>
          <w:sz w:val="32"/>
          <w:szCs w:val="32"/>
          <w:shd w:val="clear" w:color="auto" w:fill="FFFFFF"/>
        </w:rPr>
        <w:t>【机构名称】</w:t>
      </w:r>
      <w:r>
        <w:rPr>
          <w:rFonts w:hint="eastAsia" w:ascii="Times New Roman" w:hAnsi="Times New Roman" w:eastAsia="方正仿宋_GBK" w:cs="Helvetica"/>
          <w:color w:val="060607"/>
          <w:spacing w:val="4"/>
          <w:sz w:val="32"/>
          <w:szCs w:val="32"/>
        </w:rPr>
        <w:br w:type="textWrapping"/>
      </w:r>
      <w:r>
        <w:rPr>
          <w:rFonts w:hint="eastAsia" w:ascii="Times New Roman" w:hAnsi="Times New Roman" w:eastAsia="方正仿宋_GBK" w:cs="Helvetica"/>
          <w:b/>
          <w:bCs/>
          <w:color w:val="060607"/>
          <w:spacing w:val="4"/>
          <w:sz w:val="32"/>
        </w:rPr>
        <w:t>自评日期：</w:t>
      </w:r>
      <w:r>
        <w:rPr>
          <w:rFonts w:hint="eastAsia" w:ascii="Times New Roman" w:hAnsi="Times New Roman" w:eastAsia="方正仿宋_GBK" w:cs="Helvetica"/>
          <w:color w:val="060607"/>
          <w:spacing w:val="4"/>
          <w:sz w:val="32"/>
          <w:szCs w:val="32"/>
          <w:shd w:val="clear" w:color="auto" w:fill="FFFFFF"/>
        </w:rPr>
        <w:t>【日期】</w:t>
      </w:r>
    </w:p>
    <w:tbl>
      <w:tblPr>
        <w:tblStyle w:val="17"/>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229"/>
        <w:gridCol w:w="1560"/>
        <w:gridCol w:w="1658"/>
      </w:tblGrid>
      <w:tr w14:paraId="726C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14:paraId="731EA51E">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b/>
                <w:bCs/>
                <w:color w:val="060607"/>
                <w:spacing w:val="8"/>
                <w:kern w:val="0"/>
                <w:sz w:val="28"/>
                <w:szCs w:val="28"/>
              </w:rPr>
              <w:t>序号</w:t>
            </w:r>
          </w:p>
        </w:tc>
        <w:tc>
          <w:tcPr>
            <w:tcW w:w="5229" w:type="dxa"/>
            <w:vAlign w:val="center"/>
          </w:tcPr>
          <w:p w14:paraId="166958C6">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b/>
                <w:bCs/>
                <w:color w:val="060607"/>
                <w:spacing w:val="8"/>
                <w:kern w:val="0"/>
                <w:sz w:val="28"/>
                <w:szCs w:val="28"/>
              </w:rPr>
              <w:t>评估内容</w:t>
            </w:r>
          </w:p>
        </w:tc>
        <w:tc>
          <w:tcPr>
            <w:tcW w:w="1560" w:type="dxa"/>
            <w:vAlign w:val="center"/>
          </w:tcPr>
          <w:p w14:paraId="2F7EB9F7">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b/>
                <w:bCs/>
                <w:color w:val="060607"/>
                <w:spacing w:val="8"/>
                <w:kern w:val="0"/>
                <w:sz w:val="28"/>
                <w:szCs w:val="28"/>
              </w:rPr>
              <w:t>符合情况</w:t>
            </w:r>
          </w:p>
        </w:tc>
        <w:tc>
          <w:tcPr>
            <w:tcW w:w="1658" w:type="dxa"/>
            <w:vAlign w:val="center"/>
          </w:tcPr>
          <w:p w14:paraId="6F607552">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b/>
                <w:bCs/>
                <w:color w:val="060607"/>
                <w:spacing w:val="8"/>
                <w:kern w:val="0"/>
                <w:sz w:val="28"/>
                <w:szCs w:val="28"/>
              </w:rPr>
              <w:t>备注</w:t>
            </w:r>
          </w:p>
        </w:tc>
      </w:tr>
      <w:tr w14:paraId="608E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024" w:type="dxa"/>
            <w:vAlign w:val="center"/>
          </w:tcPr>
          <w:p w14:paraId="5898EA35">
            <w:pPr>
              <w:adjustRightInd w:val="0"/>
              <w:snapToGrid w:val="0"/>
              <w:jc w:val="center"/>
              <w:rPr>
                <w:rFonts w:hint="eastAsia" w:ascii="Times New Roman" w:hAnsi="Times New Roman" w:eastAsia="方正仿宋_GBK" w:cs="方正仿宋_GBK"/>
                <w:color w:val="060607"/>
                <w:spacing w:val="4"/>
                <w:kern w:val="0"/>
                <w:sz w:val="28"/>
                <w:szCs w:val="28"/>
              </w:rPr>
            </w:pPr>
            <w:r>
              <w:rPr>
                <w:rFonts w:hint="eastAsia" w:ascii="Times New Roman" w:hAnsi="Times New Roman" w:eastAsia="方正仿宋_GBK" w:cs="方正仿宋_GBK"/>
                <w:color w:val="060607"/>
                <w:spacing w:val="4"/>
                <w:kern w:val="0"/>
                <w:sz w:val="28"/>
                <w:szCs w:val="28"/>
              </w:rPr>
              <w:t>1</w:t>
            </w:r>
          </w:p>
        </w:tc>
        <w:tc>
          <w:tcPr>
            <w:tcW w:w="5229" w:type="dxa"/>
            <w:vAlign w:val="center"/>
          </w:tcPr>
          <w:p w14:paraId="557865AA">
            <w:pPr>
              <w:adjustRightInd w:val="0"/>
              <w:snapToGrid w:val="0"/>
              <w:rPr>
                <w:rFonts w:hint="eastAsia" w:ascii="Times New Roman" w:hAnsi="Times New Roman" w:eastAsia="方正仿宋_GBK" w:cs="方正仿宋_GBK"/>
                <w:color w:val="060607"/>
                <w:spacing w:val="4"/>
                <w:kern w:val="0"/>
                <w:sz w:val="28"/>
                <w:szCs w:val="28"/>
              </w:rPr>
            </w:pPr>
            <w:r>
              <w:rPr>
                <w:rFonts w:hint="eastAsia" w:ascii="Times New Roman" w:hAnsi="Times New Roman" w:eastAsia="方正仿宋_GBK" w:cs="方正仿宋_GBK"/>
                <w:color w:val="060607"/>
                <w:spacing w:val="4"/>
                <w:kern w:val="0"/>
                <w:sz w:val="28"/>
                <w:szCs w:val="28"/>
              </w:rPr>
              <w:t>已取得中国证券投资基金业协会私募股权投资基金管理人登记证书，未被协会列为异常机构，无不良诚信记录，近3年无重大违法违规经营记录，符合国家及行业监管的各项要求。</w:t>
            </w:r>
          </w:p>
        </w:tc>
        <w:tc>
          <w:tcPr>
            <w:tcW w:w="1560" w:type="dxa"/>
            <w:vAlign w:val="center"/>
          </w:tcPr>
          <w:p w14:paraId="50C8B0F2">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【是/否】</w:t>
            </w:r>
          </w:p>
        </w:tc>
        <w:tc>
          <w:tcPr>
            <w:tcW w:w="1658" w:type="dxa"/>
            <w:vAlign w:val="center"/>
          </w:tcPr>
          <w:p w14:paraId="15FDC76E">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【具体说明】</w:t>
            </w:r>
          </w:p>
        </w:tc>
      </w:tr>
      <w:tr w14:paraId="71C4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14:paraId="74722C2D">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2</w:t>
            </w:r>
          </w:p>
        </w:tc>
        <w:tc>
          <w:tcPr>
            <w:tcW w:w="5229" w:type="dxa"/>
            <w:vAlign w:val="center"/>
          </w:tcPr>
          <w:p w14:paraId="507C131B">
            <w:pPr>
              <w:adjustRightInd w:val="0"/>
              <w:snapToGrid w:val="0"/>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在中国大陆注册，实缴注册资本不低于人民币1000万元，公司治理结构健全，具备完善的投资管理、风险控制、投后管理、财务核算等内部管理制度。</w:t>
            </w:r>
          </w:p>
        </w:tc>
        <w:tc>
          <w:tcPr>
            <w:tcW w:w="1560" w:type="dxa"/>
            <w:vAlign w:val="center"/>
          </w:tcPr>
          <w:p w14:paraId="402B5484">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【是/否】</w:t>
            </w:r>
          </w:p>
        </w:tc>
        <w:tc>
          <w:tcPr>
            <w:tcW w:w="1658" w:type="dxa"/>
            <w:vAlign w:val="center"/>
          </w:tcPr>
          <w:p w14:paraId="4BF13BD3">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【具体说明】</w:t>
            </w:r>
          </w:p>
        </w:tc>
      </w:tr>
      <w:tr w14:paraId="0C46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14:paraId="6649443D">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3</w:t>
            </w:r>
          </w:p>
        </w:tc>
        <w:tc>
          <w:tcPr>
            <w:tcW w:w="5229" w:type="dxa"/>
            <w:vAlign w:val="center"/>
          </w:tcPr>
          <w:p w14:paraId="4C5CC369">
            <w:pPr>
              <w:adjustRightInd w:val="0"/>
              <w:snapToGrid w:val="0"/>
              <w:rPr>
                <w:rFonts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基金管理机构需成立5年以上，具备较强的投资能力，管理人或其实际控制人、核心投资团队拥有本基金投资领域的产业项目投资经验；具备为被投企业提供管理咨询、财务规范、治理完善、产业资源协同等投后增值服务的能力。</w:t>
            </w:r>
          </w:p>
        </w:tc>
        <w:tc>
          <w:tcPr>
            <w:tcW w:w="1560" w:type="dxa"/>
            <w:vAlign w:val="center"/>
          </w:tcPr>
          <w:p w14:paraId="2B250EE1">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【是/否】</w:t>
            </w:r>
          </w:p>
        </w:tc>
        <w:tc>
          <w:tcPr>
            <w:tcW w:w="1658" w:type="dxa"/>
            <w:vAlign w:val="center"/>
          </w:tcPr>
          <w:p w14:paraId="228064FA">
            <w:pPr>
              <w:adjustRightInd w:val="0"/>
              <w:snapToGrid w:val="0"/>
              <w:jc w:val="center"/>
              <w:rPr>
                <w:rFonts w:ascii="Times New Roman" w:hAnsi="Times New Roman" w:eastAsia="方正仿宋_GBK" w:cs="方正仿宋_GBK"/>
                <w:kern w:val="0"/>
                <w:sz w:val="28"/>
                <w:szCs w:val="28"/>
              </w:rPr>
            </w:pPr>
            <w:r>
              <w:rPr>
                <w:rFonts w:hint="eastAsia" w:ascii="Times New Roman" w:hAnsi="Times New Roman" w:eastAsia="方正仿宋_GBK" w:cs="方正仿宋_GBK"/>
                <w:color w:val="060607"/>
                <w:spacing w:val="4"/>
                <w:kern w:val="0"/>
                <w:sz w:val="28"/>
                <w:szCs w:val="28"/>
              </w:rPr>
              <w:t>【具体说明】</w:t>
            </w:r>
          </w:p>
        </w:tc>
      </w:tr>
      <w:tr w14:paraId="001C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shd w:val="clear" w:color="auto" w:fill="auto"/>
            <w:vAlign w:val="center"/>
          </w:tcPr>
          <w:p w14:paraId="229282AB">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4</w:t>
            </w:r>
          </w:p>
        </w:tc>
        <w:tc>
          <w:tcPr>
            <w:tcW w:w="5229" w:type="dxa"/>
            <w:shd w:val="clear" w:color="auto" w:fill="auto"/>
            <w:vAlign w:val="center"/>
          </w:tcPr>
          <w:p w14:paraId="3BC680B7">
            <w:pPr>
              <w:adjustRightInd w:val="0"/>
              <w:snapToGrid w:val="0"/>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kern w:val="0"/>
                <w:sz w:val="28"/>
                <w:szCs w:val="28"/>
                <w:highlight w:val="none"/>
              </w:rPr>
              <w:t>理解并认同丹阳市产业发展政策，愿意配合发起人及地方政府，积极引入省内外优质项目落地丹阳，支持丹阳本地产业补链强链；同意接受本基金咨询委员会对直投项目的事前研判及发起人派出的投决委观察员监督，遵守基金相关决策程序和资金监管要求。</w:t>
            </w:r>
          </w:p>
        </w:tc>
        <w:tc>
          <w:tcPr>
            <w:tcW w:w="1560" w:type="dxa"/>
            <w:shd w:val="clear" w:color="auto" w:fill="auto"/>
            <w:vAlign w:val="center"/>
          </w:tcPr>
          <w:p w14:paraId="79454A75">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【是/否】</w:t>
            </w:r>
          </w:p>
        </w:tc>
        <w:tc>
          <w:tcPr>
            <w:tcW w:w="1658" w:type="dxa"/>
            <w:shd w:val="clear" w:color="auto" w:fill="auto"/>
            <w:vAlign w:val="center"/>
          </w:tcPr>
          <w:p w14:paraId="22A3BAAB">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【具体说明，</w:t>
            </w:r>
            <w:r>
              <w:rPr>
                <w:rFonts w:hint="eastAsia" w:ascii="Times New Roman" w:hAnsi="Times New Roman" w:eastAsia="方正仿宋_GBK" w:cs="方正仿宋_GBK"/>
                <w:kern w:val="0"/>
                <w:sz w:val="28"/>
                <w:szCs w:val="28"/>
                <w:highlight w:val="none"/>
              </w:rPr>
              <w:t>并提供承诺函</w:t>
            </w:r>
            <w:r>
              <w:rPr>
                <w:rFonts w:hint="eastAsia" w:ascii="Times New Roman" w:hAnsi="Times New Roman" w:eastAsia="方正仿宋_GBK" w:cs="方正仿宋_GBK"/>
                <w:color w:val="060607"/>
                <w:spacing w:val="4"/>
                <w:kern w:val="0"/>
                <w:sz w:val="28"/>
                <w:szCs w:val="28"/>
                <w:highlight w:val="none"/>
              </w:rPr>
              <w:t>】</w:t>
            </w:r>
          </w:p>
        </w:tc>
      </w:tr>
      <w:tr w14:paraId="4F2B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shd w:val="clear" w:color="auto" w:fill="auto"/>
            <w:vAlign w:val="center"/>
          </w:tcPr>
          <w:p w14:paraId="38603E5D">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5</w:t>
            </w:r>
          </w:p>
        </w:tc>
        <w:tc>
          <w:tcPr>
            <w:tcW w:w="5229" w:type="dxa"/>
            <w:shd w:val="clear" w:color="auto" w:fill="auto"/>
            <w:vAlign w:val="center"/>
          </w:tcPr>
          <w:p w14:paraId="413E486C">
            <w:pPr>
              <w:adjustRightInd w:val="0"/>
              <w:snapToGrid w:val="0"/>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kern w:val="0"/>
                <w:sz w:val="28"/>
                <w:szCs w:val="28"/>
                <w:highlight w:val="none"/>
              </w:rPr>
              <w:t>未被“信用中国”网站（www.creditchina.gov.cn）、“中国政府采购网”(www.ccgp.gov.cn)列入失信被执行人、重大税收违法案件当事人名单、政府采购严重违法失信行为记录名单。</w:t>
            </w:r>
          </w:p>
        </w:tc>
        <w:tc>
          <w:tcPr>
            <w:tcW w:w="1560" w:type="dxa"/>
            <w:shd w:val="clear" w:color="auto" w:fill="auto"/>
            <w:vAlign w:val="center"/>
          </w:tcPr>
          <w:p w14:paraId="7E05F1A1">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【是/否】</w:t>
            </w:r>
          </w:p>
        </w:tc>
        <w:tc>
          <w:tcPr>
            <w:tcW w:w="1658" w:type="dxa"/>
            <w:shd w:val="clear" w:color="auto" w:fill="auto"/>
            <w:vAlign w:val="center"/>
          </w:tcPr>
          <w:p w14:paraId="25D87F04">
            <w:pPr>
              <w:adjustRightInd w:val="0"/>
              <w:snapToGrid w:val="0"/>
              <w:jc w:val="center"/>
              <w:rPr>
                <w:rFonts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【提供网站截图】</w:t>
            </w:r>
          </w:p>
        </w:tc>
      </w:tr>
      <w:tr w14:paraId="65D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14:paraId="75A54760">
            <w:pPr>
              <w:adjustRightInd w:val="0"/>
              <w:snapToGrid w:val="0"/>
              <w:jc w:val="center"/>
              <w:rPr>
                <w:rFonts w:hint="eastAsia" w:ascii="Times New Roman" w:hAnsi="Times New Roman" w:eastAsia="方正仿宋_GBK" w:cs="方正仿宋_GBK"/>
                <w:color w:val="060607"/>
                <w:spacing w:val="4"/>
                <w:kern w:val="0"/>
                <w:sz w:val="28"/>
                <w:szCs w:val="28"/>
                <w:highlight w:val="none"/>
                <w:lang w:val="en-US" w:eastAsia="zh-CN"/>
              </w:rPr>
            </w:pPr>
            <w:r>
              <w:rPr>
                <w:rFonts w:hint="eastAsia" w:ascii="Times New Roman" w:hAnsi="Times New Roman" w:eastAsia="方正仿宋_GBK" w:cs="方正仿宋_GBK"/>
                <w:color w:val="060607"/>
                <w:spacing w:val="4"/>
                <w:kern w:val="0"/>
                <w:sz w:val="28"/>
                <w:szCs w:val="28"/>
                <w:highlight w:val="none"/>
                <w:lang w:val="en-US" w:eastAsia="zh-CN"/>
              </w:rPr>
              <w:t>6</w:t>
            </w:r>
          </w:p>
        </w:tc>
        <w:tc>
          <w:tcPr>
            <w:tcW w:w="5229" w:type="dxa"/>
            <w:vAlign w:val="center"/>
          </w:tcPr>
          <w:p w14:paraId="2019C62D">
            <w:pPr>
              <w:adjustRightInd w:val="0"/>
              <w:snapToGrid w:val="0"/>
              <w:rPr>
                <w:rFonts w:hint="eastAsia" w:ascii="Times New Roman" w:hAnsi="Times New Roman" w:eastAsia="方正仿宋_GBK" w:cs="方正仿宋_GBK"/>
                <w:kern w:val="0"/>
                <w:sz w:val="28"/>
                <w:szCs w:val="28"/>
                <w:highlight w:val="none"/>
              </w:rPr>
            </w:pPr>
            <w:r>
              <w:rPr>
                <w:rFonts w:hint="eastAsia" w:ascii="Times New Roman" w:hAnsi="Times New Roman" w:eastAsia="方正仿宋_GBK" w:cs="方正仿宋_GBK"/>
                <w:kern w:val="0"/>
                <w:sz w:val="28"/>
                <w:szCs w:val="28"/>
                <w:highlight w:val="none"/>
              </w:rPr>
              <w:t>已按要求出具本次遴选申报书面承诺函且签章齐全，同时提供申报机构、实际控制人、法定代表人及核心管理团队近1年合法有效的征信报告，无征信不良记录（特殊情况需详细说明）。</w:t>
            </w:r>
          </w:p>
        </w:tc>
        <w:tc>
          <w:tcPr>
            <w:tcW w:w="1560" w:type="dxa"/>
            <w:shd w:val="clear" w:color="auto" w:fill="auto"/>
            <w:vAlign w:val="center"/>
          </w:tcPr>
          <w:p w14:paraId="74929958">
            <w:pPr>
              <w:adjustRightInd w:val="0"/>
              <w:snapToGrid w:val="0"/>
              <w:jc w:val="center"/>
              <w:rPr>
                <w:rFonts w:hint="eastAsia"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【是/否】</w:t>
            </w:r>
          </w:p>
        </w:tc>
        <w:tc>
          <w:tcPr>
            <w:tcW w:w="1658" w:type="dxa"/>
            <w:shd w:val="clear" w:color="auto" w:fill="auto"/>
            <w:vAlign w:val="center"/>
          </w:tcPr>
          <w:p w14:paraId="04CE5AB9">
            <w:pPr>
              <w:adjustRightInd w:val="0"/>
              <w:snapToGrid w:val="0"/>
              <w:jc w:val="center"/>
              <w:rPr>
                <w:rFonts w:hint="eastAsia" w:ascii="Times New Roman" w:hAnsi="Times New Roman" w:eastAsia="方正仿宋_GBK" w:cs="方正仿宋_GBK"/>
                <w:kern w:val="0"/>
                <w:sz w:val="28"/>
                <w:szCs w:val="28"/>
                <w:highlight w:val="none"/>
                <w:lang w:val="en-US" w:eastAsia="zh-CN" w:bidi="ar-SA"/>
              </w:rPr>
            </w:pPr>
            <w:r>
              <w:rPr>
                <w:rFonts w:hint="eastAsia" w:ascii="Times New Roman" w:hAnsi="Times New Roman" w:eastAsia="方正仿宋_GBK" w:cs="方正仿宋_GBK"/>
                <w:color w:val="060607"/>
                <w:spacing w:val="4"/>
                <w:kern w:val="0"/>
                <w:sz w:val="28"/>
                <w:szCs w:val="28"/>
                <w:highlight w:val="none"/>
              </w:rPr>
              <w:t>【具体说明】</w:t>
            </w:r>
          </w:p>
        </w:tc>
      </w:tr>
    </w:tbl>
    <w:p w14:paraId="7566771B">
      <w:pPr>
        <w:pStyle w:val="6"/>
        <w:shd w:val="clear" w:color="auto" w:fill="FFFFFF"/>
        <w:snapToGrid w:val="0"/>
        <w:spacing w:before="0" w:beforeAutospacing="0" w:after="0" w:afterAutospacing="0" w:line="570" w:lineRule="atLeast"/>
        <w:rPr>
          <w:rFonts w:ascii="Times New Roman" w:hAnsi="Times New Roman" w:eastAsia="方正仿宋_GBK" w:cs="方正仿宋_GBK"/>
          <w:color w:val="060607"/>
          <w:spacing w:val="4"/>
          <w:sz w:val="32"/>
          <w:szCs w:val="32"/>
        </w:rPr>
      </w:pPr>
      <w:r>
        <w:rPr>
          <w:rStyle w:val="10"/>
          <w:rFonts w:hint="eastAsia" w:ascii="Times New Roman" w:hAnsi="Times New Roman" w:eastAsia="方正仿宋_GBK" w:cs="方正仿宋_GBK"/>
          <w:color w:val="060607"/>
          <w:spacing w:val="4"/>
          <w:sz w:val="32"/>
          <w:szCs w:val="32"/>
          <w:highlight w:val="none"/>
        </w:rPr>
        <w:t>法定代表人或授权代表签字：</w:t>
      </w:r>
      <w:r>
        <w:rPr>
          <w:rFonts w:hint="eastAsia" w:ascii="Times New Roman" w:hAnsi="Times New Roman" w:eastAsia="方正仿宋_GBK" w:cs="方正仿宋_GBK"/>
          <w:color w:val="060607"/>
          <w:spacing w:val="4"/>
          <w:sz w:val="32"/>
          <w:szCs w:val="32"/>
          <w:highlight w:val="none"/>
        </w:rPr>
        <w:t>【签字】</w:t>
      </w:r>
      <w:r>
        <w:rPr>
          <w:rFonts w:hint="eastAsia" w:ascii="Times New Roman" w:hAnsi="Times New Roman" w:eastAsia="方正仿宋_GBK" w:cs="方正仿宋_GBK"/>
          <w:color w:val="060607"/>
          <w:spacing w:val="4"/>
          <w:sz w:val="32"/>
          <w:szCs w:val="32"/>
        </w:rPr>
        <w:br w:type="textWrapping"/>
      </w:r>
      <w:r>
        <w:rPr>
          <w:rStyle w:val="10"/>
          <w:rFonts w:hint="eastAsia" w:ascii="Times New Roman" w:hAnsi="Times New Roman" w:eastAsia="方正仿宋_GBK" w:cs="方正仿宋_GBK"/>
          <w:color w:val="060607"/>
          <w:spacing w:val="4"/>
          <w:sz w:val="32"/>
          <w:szCs w:val="32"/>
        </w:rPr>
        <w:t>日期：</w:t>
      </w:r>
      <w:r>
        <w:rPr>
          <w:rFonts w:hint="eastAsia" w:ascii="Times New Roman" w:hAnsi="Times New Roman" w:eastAsia="方正仿宋_GBK" w:cs="方正仿宋_GBK"/>
          <w:color w:val="060607"/>
          <w:spacing w:val="4"/>
          <w:sz w:val="32"/>
          <w:szCs w:val="32"/>
        </w:rPr>
        <w:t>【日期】</w:t>
      </w:r>
    </w:p>
    <w:p w14:paraId="25941F63">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2799436E">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40CF1573">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6E61C3D2">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14096CA5">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4C37349F">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745A8286">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7C3B8D8B">
      <w:pPr>
        <w:widowControl/>
        <w:spacing w:before="300" w:after="120" w:line="288" w:lineRule="auto"/>
        <w:ind w:firstLine="602" w:firstLineChars="200"/>
        <w:jc w:val="left"/>
        <w:outlineLvl w:val="2"/>
        <w:rPr>
          <w:rFonts w:hint="eastAsia" w:cs="Arial" w:asciiTheme="minorEastAsia" w:hAnsiTheme="minorEastAsia"/>
          <w:b/>
          <w:bCs/>
          <w:kern w:val="0"/>
          <w:sz w:val="30"/>
          <w:szCs w:val="30"/>
        </w:rPr>
      </w:pPr>
    </w:p>
    <w:p w14:paraId="39F6FE03">
      <w:pPr>
        <w:rPr>
          <w:rFonts w:asciiTheme="minorEastAsia" w:hAnsi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EE268A-47D9-4A0E-A56B-A36EFC0C19F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0000000000000000000"/>
    <w:charset w:val="00"/>
    <w:family w:val="auto"/>
    <w:pitch w:val="default"/>
    <w:sig w:usb0="00000000" w:usb1="00000000" w:usb2="00000000" w:usb3="00000000" w:csb0="00000000" w:csb1="00000000"/>
    <w:embedRegular r:id="rId2" w:fontKey="{D96FF3A1-127C-4A56-890D-C217505F53E7}"/>
  </w:font>
  <w:font w:name="微软雅黑">
    <w:panose1 w:val="020B0503020204020204"/>
    <w:charset w:val="86"/>
    <w:family w:val="auto"/>
    <w:pitch w:val="default"/>
    <w:sig w:usb0="80000287" w:usb1="2ACF3C50" w:usb2="00000016" w:usb3="00000000" w:csb0="0004001F" w:csb1="00000000"/>
  </w:font>
  <w:font w:name="Times New Roman Regular">
    <w:altName w:val="Arial"/>
    <w:panose1 w:val="00000000000000000000"/>
    <w:charset w:val="00"/>
    <w:family w:val="auto"/>
    <w:pitch w:val="default"/>
    <w:sig w:usb0="00000000" w:usb1="00000000" w:usb2="00000001" w:usb3="00000000" w:csb0="400001BF" w:csb1="DFF70000"/>
    <w:embedRegular r:id="rId3" w:fontKey="{FC030356-2423-4AD9-B252-A43CDD0AD83C}"/>
  </w:font>
  <w:font w:name="方正仿宋_GBK">
    <w:altName w:val="Arial Unicode MS"/>
    <w:panose1 w:val="03000509000000000000"/>
    <w:charset w:val="86"/>
    <w:family w:val="script"/>
    <w:pitch w:val="default"/>
    <w:sig w:usb0="00000000" w:usb1="00000000" w:usb2="00000000" w:usb3="00000000" w:csb0="00040000" w:csb1="00000000"/>
    <w:embedRegular r:id="rId4" w:fontKey="{2471C954-CF05-4C83-B741-960E5DB1864F}"/>
  </w:font>
  <w:font w:name="方正小标宋_GBK">
    <w:panose1 w:val="02000000000000000000"/>
    <w:charset w:val="86"/>
    <w:family w:val="script"/>
    <w:pitch w:val="default"/>
    <w:sig w:usb0="A00002BF" w:usb1="38CF7CFA" w:usb2="00082016" w:usb3="00000000" w:csb0="00040001" w:csb1="00000000"/>
    <w:embedRegular r:id="rId5" w:fontKey="{E9849A4A-F41E-4647-B33A-EDC6717008A0}"/>
  </w:font>
  <w:font w:name="仿宋_GB2312">
    <w:panose1 w:val="02010609030101010101"/>
    <w:charset w:val="86"/>
    <w:family w:val="modern"/>
    <w:pitch w:val="default"/>
    <w:sig w:usb0="00000001" w:usb1="080E0000" w:usb2="00000000" w:usb3="00000000" w:csb0="00040000" w:csb1="00000000"/>
    <w:embedRegular r:id="rId6" w:fontKey="{8A0AE1E3-39A0-4A99-A01F-1A1095CE6501}"/>
  </w:font>
  <w:font w:name="Helvetica">
    <w:altName w:val="Arial"/>
    <w:panose1 w:val="020B0604020202020204"/>
    <w:charset w:val="00"/>
    <w:family w:val="swiss"/>
    <w:pitch w:val="default"/>
    <w:sig w:usb0="00000000" w:usb1="00000000" w:usb2="00000000" w:usb3="00000000" w:csb0="00000001" w:csb1="00000000"/>
    <w:embedRegular r:id="rId7" w:fontKey="{3CF9438C-0413-4D46-B9E4-754E1A689E69}"/>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13"/>
    <w:rsid w:val="00936C13"/>
    <w:rsid w:val="00AC47F6"/>
    <w:rsid w:val="00F428F8"/>
    <w:rsid w:val="05BB0440"/>
    <w:rsid w:val="18F9678A"/>
    <w:rsid w:val="3B0517B4"/>
    <w:rsid w:val="4A065E3A"/>
    <w:rsid w:val="5F200AD0"/>
    <w:rsid w:val="5FEF5766"/>
    <w:rsid w:val="7D77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批注文字1"/>
    <w:basedOn w:val="1"/>
    <w:next w:val="2"/>
    <w:link w:val="14"/>
    <w:qFormat/>
    <w:uiPriority w:val="0"/>
    <w:pPr>
      <w:jc w:val="left"/>
    </w:pPr>
  </w:style>
  <w:style w:type="character" w:customStyle="1" w:styleId="14">
    <w:name w:val="批注文字 Char"/>
    <w:basedOn w:val="9"/>
    <w:link w:val="13"/>
    <w:qFormat/>
    <w:uiPriority w:val="0"/>
    <w:rPr>
      <w:sz w:val="21"/>
      <w:szCs w:val="22"/>
    </w:rPr>
  </w:style>
  <w:style w:type="character" w:customStyle="1" w:styleId="15">
    <w:name w:val="批注文字 Char1"/>
    <w:basedOn w:val="9"/>
    <w:link w:val="2"/>
    <w:semiHidden/>
    <w:qFormat/>
    <w:uiPriority w:val="99"/>
  </w:style>
  <w:style w:type="character" w:customStyle="1" w:styleId="16">
    <w:name w:val="批注框文本 Char"/>
    <w:basedOn w:val="9"/>
    <w:link w:val="3"/>
    <w:semiHidden/>
    <w:qFormat/>
    <w:uiPriority w:val="99"/>
    <w:rPr>
      <w:sz w:val="18"/>
      <w:szCs w:val="18"/>
    </w:rPr>
  </w:style>
  <w:style w:type="table" w:customStyle="1" w:styleId="17">
    <w:name w:val="网格型1"/>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1223</Words>
  <Characters>1243</Characters>
  <Lines>10</Lines>
  <Paragraphs>2</Paragraphs>
  <TotalTime>2</TotalTime>
  <ScaleCrop>false</ScaleCrop>
  <LinksUpToDate>false</LinksUpToDate>
  <CharactersWithSpaces>1244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2026-02-09T05:50:00Z</dcterms:created>
  <dc:creator>倀࠼</dc:creator>
  <cp:lastModifiedBy>Administrator</cp:lastModifiedBy>
  <cp:lastPrinted>2026-02-13T01:42:00Z</cp:lastPrinted>
  <dcterms:modified xsi:type="dcterms:W3CDTF">2026-02-24T06:22:35Z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146F738CD10F463683F5F5065624DBAE_13</vt:lpwstr>
  </property>
  <property fmtid="{D5CDD505-2E9C-101B-9397-08002B2CF9AE}" pid="4" name="KSOTemplateDocerSaveRecord">
    <vt:lpwstr>eyJoZGlkIjoiM2Q1OGI5ZTI5ZjE2MDUzZDZjMDUwZWRmMDliMTYzMDUifQ==</vt:lpwstr>
  </property>
</Properties>
</file>