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Layout w:type="fixed"/>
        <w:tblCellMar>
          <w:top w:w="0" w:type="dxa"/>
          <w:left w:w="108" w:type="dxa"/>
          <w:bottom w:w="0" w:type="dxa"/>
          <w:right w:w="108" w:type="dxa"/>
        </w:tblCellMar>
      </w:tblPr>
      <w:tblGrid>
        <w:gridCol w:w="1767"/>
        <w:gridCol w:w="8915"/>
      </w:tblGrid>
      <w:tr>
        <w:tblPrEx>
          <w:tblCellMar>
            <w:top w:w="0" w:type="dxa"/>
            <w:left w:w="108" w:type="dxa"/>
            <w:bottom w:w="0" w:type="dxa"/>
            <w:right w:w="108" w:type="dxa"/>
          </w:tblCellMar>
        </w:tblPrEx>
        <w:trPr>
          <w:trHeight w:val="735" w:hRule="atLeast"/>
        </w:trPr>
        <w:tc>
          <w:tcPr>
            <w:tcW w:w="5000" w:type="pct"/>
            <w:gridSpan w:val="2"/>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货物类采购项目需求书</w:t>
            </w:r>
          </w:p>
        </w:tc>
      </w:tr>
      <w:tr>
        <w:tblPrEx>
          <w:tblCellMar>
            <w:top w:w="0" w:type="dxa"/>
            <w:left w:w="108" w:type="dxa"/>
            <w:bottom w:w="0" w:type="dxa"/>
            <w:right w:w="108" w:type="dxa"/>
          </w:tblCellMar>
        </w:tblPrEx>
        <w:trPr>
          <w:trHeight w:val="435" w:hRule="atLeast"/>
        </w:trPr>
        <w:tc>
          <w:tcPr>
            <w:tcW w:w="827"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417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70" w:hRule="atLeast"/>
        </w:trPr>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采购部门</w:t>
            </w:r>
          </w:p>
        </w:tc>
        <w:tc>
          <w:tcPr>
            <w:tcW w:w="4172" w:type="pct"/>
            <w:tcBorders>
              <w:top w:val="single" w:color="auto" w:sz="4" w:space="0"/>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丹阳市润锦城市服务有限公司</w:t>
            </w:r>
          </w:p>
        </w:tc>
      </w:tr>
      <w:tr>
        <w:tblPrEx>
          <w:tblCellMar>
            <w:top w:w="0" w:type="dxa"/>
            <w:left w:w="108" w:type="dxa"/>
            <w:bottom w:w="0" w:type="dxa"/>
            <w:right w:w="108" w:type="dxa"/>
          </w:tblCellMar>
        </w:tblPrEx>
        <w:trPr>
          <w:trHeight w:val="926" w:hRule="atLeast"/>
        </w:trPr>
        <w:tc>
          <w:tcPr>
            <w:tcW w:w="827" w:type="pc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采购范围</w:t>
            </w:r>
          </w:p>
        </w:tc>
        <w:tc>
          <w:tcPr>
            <w:tcW w:w="4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lang w:val="en-US" w:eastAsia="zh-CN"/>
              </w:rPr>
              <w:t>1.扫路车1辆，洒水车1辆，垃圾压缩车1辆，垃圾转运车3辆</w:t>
            </w:r>
          </w:p>
        </w:tc>
      </w:tr>
      <w:tr>
        <w:tblPrEx>
          <w:tblCellMar>
            <w:top w:w="0" w:type="dxa"/>
            <w:left w:w="108" w:type="dxa"/>
            <w:bottom w:w="0" w:type="dxa"/>
            <w:right w:w="108" w:type="dxa"/>
          </w:tblCellMar>
        </w:tblPrEx>
        <w:trPr>
          <w:trHeight w:val="570" w:hRule="atLeast"/>
        </w:trPr>
        <w:tc>
          <w:tcPr>
            <w:tcW w:w="827" w:type="pct"/>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商务需求</w:t>
            </w:r>
          </w:p>
        </w:tc>
        <w:tc>
          <w:tcPr>
            <w:tcW w:w="4172" w:type="pct"/>
            <w:tcBorders>
              <w:top w:val="nil"/>
              <w:left w:val="single" w:color="auto" w:sz="4" w:space="0"/>
              <w:bottom w:val="nil"/>
              <w:right w:val="single" w:color="auto" w:sz="4" w:space="0"/>
            </w:tcBorders>
            <w:shd w:val="clear" w:color="auto" w:fill="auto"/>
            <w:noWrap/>
          </w:tcPr>
          <w:p>
            <w:pPr>
              <w:pStyle w:val="4"/>
              <w:tabs>
                <w:tab w:val="left" w:pos="540"/>
              </w:tabs>
              <w:snapToGrid w:val="0"/>
              <w:spacing w:line="360" w:lineRule="auto"/>
              <w:rPr>
                <w:rFonts w:hAnsi="宋体" w:cs="仿宋_GB2312"/>
                <w:color w:val="000000"/>
                <w:sz w:val="24"/>
                <w:szCs w:val="24"/>
                <w:lang w:val="zh-CN"/>
              </w:rPr>
            </w:pPr>
            <w:r>
              <w:rPr>
                <w:rFonts w:hAnsi="宋体" w:cs="仿宋_GB2312"/>
                <w:color w:val="000000"/>
                <w:sz w:val="24"/>
                <w:szCs w:val="24"/>
                <w:lang w:val="zh-CN"/>
              </w:rPr>
              <w:t>1</w:t>
            </w:r>
            <w:r>
              <w:rPr>
                <w:rFonts w:hint="eastAsia" w:hAnsi="宋体" w:cs="仿宋_GB2312"/>
                <w:color w:val="000000"/>
                <w:sz w:val="24"/>
                <w:szCs w:val="24"/>
                <w:lang w:val="zh-CN"/>
              </w:rPr>
              <w:t>．交货期及交货地点：</w:t>
            </w:r>
          </w:p>
          <w:p>
            <w:pPr>
              <w:tabs>
                <w:tab w:val="left" w:pos="540"/>
              </w:tabs>
              <w:spacing w:line="360" w:lineRule="auto"/>
              <w:ind w:firstLine="480" w:firstLineChars="200"/>
              <w:rPr>
                <w:rFonts w:ascii="宋体" w:cs="仿宋_GB2312"/>
                <w:color w:val="000000"/>
                <w:kern w:val="0"/>
                <w:sz w:val="24"/>
              </w:rPr>
            </w:pPr>
            <w:r>
              <w:rPr>
                <w:rFonts w:hint="eastAsia" w:ascii="宋体" w:hAnsi="宋体" w:cs="仿宋_GB2312"/>
                <w:color w:val="000000"/>
                <w:kern w:val="0"/>
                <w:sz w:val="24"/>
                <w:lang w:val="zh-CN"/>
              </w:rPr>
              <w:t>（</w:t>
            </w:r>
            <w:r>
              <w:rPr>
                <w:rFonts w:ascii="宋体" w:hAnsi="宋体" w:cs="仿宋_GB2312"/>
                <w:color w:val="000000"/>
                <w:kern w:val="0"/>
                <w:sz w:val="24"/>
              </w:rPr>
              <w:t>1</w:t>
            </w:r>
            <w:r>
              <w:rPr>
                <w:rFonts w:hint="eastAsia" w:ascii="宋体" w:hAnsi="宋体" w:cs="仿宋_GB2312"/>
                <w:color w:val="000000"/>
                <w:kern w:val="0"/>
                <w:sz w:val="24"/>
              </w:rPr>
              <w:t>）交货日期：</w:t>
            </w:r>
            <w:r>
              <w:rPr>
                <w:rFonts w:hint="eastAsia"/>
                <w:sz w:val="24"/>
                <w:szCs w:val="24"/>
                <w:lang w:val="en-US" w:eastAsia="zh-CN"/>
              </w:rPr>
              <w:t>须在2022年4月25日前完成交车。</w:t>
            </w:r>
          </w:p>
          <w:p>
            <w:pPr>
              <w:pStyle w:val="4"/>
              <w:tabs>
                <w:tab w:val="left" w:pos="540"/>
              </w:tabs>
              <w:snapToGrid w:val="0"/>
              <w:spacing w:line="360" w:lineRule="auto"/>
              <w:ind w:firstLine="480" w:firstLineChars="200"/>
              <w:rPr>
                <w:rFonts w:hAnsi="宋体" w:cs="仿宋_GB2312"/>
                <w:color w:val="000000"/>
                <w:sz w:val="24"/>
                <w:szCs w:val="24"/>
              </w:rPr>
            </w:pPr>
            <w:r>
              <w:rPr>
                <w:rFonts w:hint="eastAsia" w:hAnsi="宋体" w:cs="仿宋_GB2312"/>
                <w:color w:val="000000"/>
                <w:sz w:val="24"/>
                <w:szCs w:val="24"/>
              </w:rPr>
              <w:t>（</w:t>
            </w:r>
            <w:r>
              <w:rPr>
                <w:rFonts w:hAnsi="宋体" w:cs="仿宋_GB2312"/>
                <w:color w:val="000000"/>
                <w:sz w:val="24"/>
                <w:szCs w:val="24"/>
              </w:rPr>
              <w:t>2</w:t>
            </w:r>
            <w:r>
              <w:rPr>
                <w:rFonts w:hint="eastAsia" w:hAnsi="宋体" w:cs="仿宋_GB2312"/>
                <w:color w:val="000000"/>
                <w:sz w:val="24"/>
                <w:szCs w:val="24"/>
              </w:rPr>
              <w:t>）交货地点：在丹阳市范围内，由采购方指定最终交货地点。</w:t>
            </w:r>
          </w:p>
          <w:p>
            <w:pPr>
              <w:pStyle w:val="4"/>
              <w:tabs>
                <w:tab w:val="left" w:pos="540"/>
              </w:tabs>
              <w:snapToGrid w:val="0"/>
              <w:spacing w:line="360" w:lineRule="auto"/>
              <w:rPr>
                <w:rFonts w:hAnsi="宋体" w:cs="仿宋_GB2312"/>
                <w:color w:val="000000"/>
                <w:sz w:val="24"/>
                <w:szCs w:val="24"/>
                <w:lang w:val="zh-CN"/>
              </w:rPr>
            </w:pPr>
            <w:r>
              <w:rPr>
                <w:rFonts w:hAnsi="宋体" w:cs="仿宋_GB2312"/>
                <w:color w:val="000000"/>
                <w:sz w:val="24"/>
                <w:szCs w:val="24"/>
                <w:lang w:val="zh-CN"/>
              </w:rPr>
              <w:t>2.</w:t>
            </w:r>
            <w:r>
              <w:rPr>
                <w:rFonts w:hint="eastAsia" w:hAnsi="宋体" w:cs="仿宋_GB2312"/>
                <w:color w:val="000000"/>
                <w:sz w:val="24"/>
                <w:szCs w:val="24"/>
                <w:lang w:val="zh-CN"/>
              </w:rPr>
              <w:t>付款方式：</w:t>
            </w:r>
          </w:p>
          <w:p>
            <w:pPr>
              <w:pStyle w:val="4"/>
              <w:tabs>
                <w:tab w:val="left" w:pos="540"/>
              </w:tabs>
              <w:snapToGrid w:val="0"/>
              <w:spacing w:line="360" w:lineRule="auto"/>
              <w:ind w:firstLine="480" w:firstLineChars="200"/>
              <w:rPr>
                <w:rFonts w:hint="eastAsia" w:hAnsi="宋体" w:cs="仿宋_GB2312"/>
                <w:color w:val="000000"/>
                <w:sz w:val="24"/>
                <w:szCs w:val="24"/>
              </w:rPr>
            </w:pPr>
            <w:r>
              <w:rPr>
                <w:rFonts w:hint="eastAsia" w:hAnsi="宋体" w:cs="仿宋_GB2312"/>
                <w:color w:val="000000"/>
                <w:sz w:val="24"/>
                <w:szCs w:val="24"/>
              </w:rPr>
              <w:t>车辆上好牌照且正常运营后一个月内支付至合同金额的90%，剩余10%作为质保金，待质保期满后支付完毕。</w:t>
            </w:r>
          </w:p>
          <w:p>
            <w:pPr>
              <w:pStyle w:val="4"/>
              <w:tabs>
                <w:tab w:val="left" w:pos="540"/>
              </w:tabs>
              <w:snapToGrid w:val="0"/>
              <w:spacing w:line="360" w:lineRule="auto"/>
              <w:rPr>
                <w:rFonts w:hAnsi="宋体" w:cs="仿宋_GB2312"/>
                <w:color w:val="000000"/>
                <w:sz w:val="24"/>
                <w:szCs w:val="24"/>
                <w:lang w:val="zh-CN"/>
              </w:rPr>
            </w:pPr>
            <w:r>
              <w:rPr>
                <w:rFonts w:hAnsi="宋体" w:cs="仿宋_GB2312"/>
                <w:color w:val="000000"/>
                <w:sz w:val="24"/>
                <w:szCs w:val="24"/>
                <w:lang w:val="zh-CN"/>
              </w:rPr>
              <w:t>3.</w:t>
            </w:r>
            <w:r>
              <w:rPr>
                <w:rFonts w:hint="eastAsia" w:hAnsi="宋体" w:cs="仿宋_GB2312"/>
                <w:color w:val="000000"/>
                <w:sz w:val="24"/>
                <w:szCs w:val="24"/>
                <w:lang w:val="zh-CN"/>
              </w:rPr>
              <w:t>投标货币：</w:t>
            </w:r>
          </w:p>
          <w:p>
            <w:pPr>
              <w:pStyle w:val="4"/>
              <w:tabs>
                <w:tab w:val="left" w:pos="540"/>
              </w:tabs>
              <w:snapToGrid w:val="0"/>
              <w:spacing w:line="360" w:lineRule="auto"/>
              <w:ind w:firstLine="480" w:firstLineChars="200"/>
              <w:rPr>
                <w:rFonts w:hAnsi="宋体" w:cs="仿宋_GB2312"/>
                <w:color w:val="000000"/>
                <w:sz w:val="24"/>
                <w:szCs w:val="24"/>
                <w:lang w:val="zh-CN"/>
              </w:rPr>
            </w:pPr>
            <w:r>
              <w:rPr>
                <w:rFonts w:hint="eastAsia" w:hAnsi="宋体" w:cs="仿宋_GB2312"/>
                <w:color w:val="000000"/>
                <w:sz w:val="24"/>
                <w:szCs w:val="24"/>
                <w:lang w:val="zh-CN"/>
              </w:rPr>
              <w:t>投标文件中的货物单价和总价采用人民币报价。</w:t>
            </w:r>
          </w:p>
          <w:p>
            <w:pPr>
              <w:tabs>
                <w:tab w:val="left" w:pos="540"/>
              </w:tabs>
              <w:spacing w:line="360" w:lineRule="auto"/>
              <w:rPr>
                <w:rFonts w:ascii="宋体" w:cs="仿宋_GB2312"/>
                <w:color w:val="000000"/>
                <w:kern w:val="0"/>
                <w:sz w:val="24"/>
                <w:lang w:val="zh-CN"/>
              </w:rPr>
            </w:pPr>
            <w:r>
              <w:rPr>
                <w:rFonts w:ascii="宋体" w:hAnsi="宋体" w:cs="仿宋_GB2312"/>
                <w:color w:val="000000"/>
                <w:kern w:val="0"/>
                <w:sz w:val="24"/>
                <w:lang w:val="zh-CN"/>
              </w:rPr>
              <w:t>4.</w:t>
            </w:r>
            <w:r>
              <w:rPr>
                <w:rFonts w:hint="eastAsia" w:ascii="宋体" w:hAnsi="宋体" w:cs="仿宋_GB2312"/>
                <w:color w:val="000000"/>
                <w:kern w:val="0"/>
                <w:sz w:val="24"/>
                <w:lang w:val="zh-CN"/>
              </w:rPr>
              <w:t>质量保证：</w:t>
            </w:r>
          </w:p>
          <w:p>
            <w:pPr>
              <w:tabs>
                <w:tab w:val="left" w:pos="0"/>
                <w:tab w:val="left" w:pos="540"/>
              </w:tabs>
              <w:spacing w:line="360" w:lineRule="auto"/>
              <w:ind w:firstLine="480" w:firstLineChars="200"/>
              <w:rPr>
                <w:rFonts w:ascii="宋体" w:cs="仿宋_GB2312"/>
                <w:color w:val="000000"/>
                <w:kern w:val="0"/>
                <w:sz w:val="24"/>
                <w:lang w:val="zh-CN"/>
              </w:rPr>
            </w:pPr>
            <w:r>
              <w:rPr>
                <w:rFonts w:hint="eastAsia" w:ascii="宋体" w:hAnsi="宋体" w:cs="仿宋_GB2312"/>
                <w:color w:val="000000"/>
                <w:kern w:val="0"/>
                <w:sz w:val="24"/>
                <w:lang w:val="zh-CN"/>
              </w:rPr>
              <w:t>（</w:t>
            </w:r>
            <w:r>
              <w:rPr>
                <w:rFonts w:hint="eastAsia" w:ascii="宋体" w:hAnsi="宋体" w:cs="仿宋_GB2312"/>
                <w:color w:val="000000"/>
                <w:kern w:val="0"/>
                <w:sz w:val="24"/>
                <w:lang w:val="en-US" w:eastAsia="zh-CN"/>
              </w:rPr>
              <w:t>1</w:t>
            </w:r>
            <w:r>
              <w:rPr>
                <w:rFonts w:hint="eastAsia" w:ascii="宋体" w:hAnsi="宋体" w:cs="仿宋_GB2312"/>
                <w:color w:val="000000"/>
                <w:kern w:val="0"/>
                <w:sz w:val="24"/>
                <w:lang w:val="zh-CN"/>
              </w:rPr>
              <w:t>）投标人应保证产品不存在因材质、设计、制造等问题所引起的缺陷，否则厂方应无偿予以纠正。</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000000"/>
                <w:kern w:val="0"/>
                <w:sz w:val="24"/>
                <w:szCs w:val="24"/>
                <w:lang w:val="zh-CN"/>
              </w:rPr>
            </w:pPr>
            <w:r>
              <w:rPr>
                <w:rFonts w:hint="eastAsia" w:ascii="宋体" w:hAnsi="宋体" w:cs="仿宋_GB2312"/>
                <w:color w:val="000000"/>
                <w:kern w:val="0"/>
                <w:sz w:val="24"/>
                <w:szCs w:val="24"/>
                <w:lang w:val="zh-CN"/>
              </w:rPr>
              <w:t>（</w:t>
            </w:r>
            <w:r>
              <w:rPr>
                <w:rFonts w:hint="eastAsia" w:ascii="宋体" w:hAnsi="宋体" w:cs="仿宋_GB2312"/>
                <w:color w:val="000000"/>
                <w:kern w:val="0"/>
                <w:sz w:val="24"/>
                <w:szCs w:val="24"/>
                <w:lang w:val="en-US" w:eastAsia="zh-CN"/>
              </w:rPr>
              <w:t>2</w:t>
            </w:r>
            <w:r>
              <w:rPr>
                <w:rFonts w:hint="eastAsia" w:ascii="宋体" w:hAnsi="宋体" w:cs="仿宋_GB2312"/>
                <w:color w:val="000000"/>
                <w:kern w:val="0"/>
                <w:sz w:val="24"/>
                <w:szCs w:val="24"/>
                <w:lang w:val="zh-CN"/>
              </w:rPr>
              <w:t>）厂方应免费进行技术培训和今后使用中的技术指导。</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b w:val="0"/>
                <w:bCs w:val="0"/>
                <w:color w:val="auto"/>
                <w:sz w:val="24"/>
                <w:szCs w:val="24"/>
                <w:shd w:val="clear" w:color="auto" w:fill="FFFFFF"/>
              </w:rPr>
            </w:pPr>
            <w:r>
              <w:rPr>
                <w:rFonts w:hint="eastAsia" w:ascii="宋体" w:hAnsi="宋体" w:cs="仿宋_GB2312"/>
                <w:color w:val="000000"/>
                <w:kern w:val="0"/>
                <w:sz w:val="24"/>
                <w:szCs w:val="24"/>
                <w:lang w:val="zh-CN"/>
              </w:rPr>
              <w:t>（</w:t>
            </w:r>
            <w:r>
              <w:rPr>
                <w:rFonts w:hint="eastAsia" w:ascii="宋体" w:hAnsi="宋体" w:cs="仿宋_GB2312"/>
                <w:color w:val="000000"/>
                <w:kern w:val="0"/>
                <w:sz w:val="24"/>
                <w:szCs w:val="24"/>
                <w:lang w:val="en-US" w:eastAsia="zh-CN"/>
              </w:rPr>
              <w:t>3</w:t>
            </w:r>
            <w:r>
              <w:rPr>
                <w:rFonts w:hint="eastAsia" w:ascii="宋体" w:hAnsi="宋体" w:cs="仿宋_GB2312"/>
                <w:color w:val="000000"/>
                <w:kern w:val="0"/>
                <w:sz w:val="24"/>
                <w:szCs w:val="24"/>
                <w:lang w:val="zh-CN"/>
              </w:rPr>
              <w:t>）</w:t>
            </w:r>
            <w:r>
              <w:rPr>
                <w:rFonts w:hint="eastAsia" w:ascii="宋体" w:hAnsi="宋体" w:cs="仿宋_GB2312"/>
                <w:color w:val="000000"/>
                <w:kern w:val="0"/>
                <w:sz w:val="24"/>
                <w:szCs w:val="24"/>
                <w:lang w:val="en-US" w:eastAsia="zh-CN"/>
              </w:rPr>
              <w:t>车辆相关参数均符合国家关于机动车的相关规范，</w:t>
            </w:r>
            <w:r>
              <w:rPr>
                <w:rFonts w:hint="eastAsia"/>
                <w:b w:val="0"/>
                <w:bCs w:val="0"/>
                <w:color w:val="auto"/>
                <w:sz w:val="24"/>
                <w:szCs w:val="24"/>
                <w:shd w:val="clear" w:color="auto" w:fill="FFFFFF"/>
              </w:rPr>
              <w:t>发动机达到国VI排放标准、并取得“3C”认证证书。</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cs="仿宋_GB2312"/>
                <w:color w:val="000000"/>
                <w:kern w:val="0"/>
                <w:sz w:val="24"/>
                <w:lang w:val="zh-CN"/>
              </w:rPr>
            </w:pPr>
            <w:r>
              <w:rPr>
                <w:rFonts w:ascii="宋体" w:hAnsi="宋体" w:cs="仿宋_GB2312"/>
                <w:color w:val="000000"/>
                <w:kern w:val="0"/>
                <w:sz w:val="24"/>
                <w:lang w:val="zh-CN"/>
              </w:rPr>
              <w:t>5.</w:t>
            </w:r>
            <w:r>
              <w:rPr>
                <w:rFonts w:hint="eastAsia" w:ascii="宋体" w:hAnsi="宋体" w:cs="仿宋_GB2312"/>
                <w:color w:val="000000"/>
                <w:kern w:val="0"/>
                <w:sz w:val="24"/>
                <w:lang w:val="zh-CN"/>
              </w:rPr>
              <w:t>安装调试及培训：</w:t>
            </w:r>
          </w:p>
          <w:p>
            <w:pPr>
              <w:tabs>
                <w:tab w:val="left" w:pos="540"/>
              </w:tabs>
              <w:spacing w:line="360" w:lineRule="auto"/>
              <w:ind w:firstLine="480" w:firstLineChars="200"/>
              <w:rPr>
                <w:rFonts w:ascii="宋体" w:cs="仿宋_GB2312"/>
                <w:color w:val="000000"/>
                <w:kern w:val="0"/>
                <w:sz w:val="24"/>
                <w:lang w:val="zh-CN"/>
              </w:rPr>
            </w:pPr>
            <w:r>
              <w:rPr>
                <w:rFonts w:hint="eastAsia" w:ascii="宋体" w:hAnsi="宋体" w:cs="仿宋_GB2312"/>
                <w:color w:val="000000"/>
                <w:kern w:val="0"/>
                <w:sz w:val="24"/>
                <w:lang w:val="zh-CN"/>
              </w:rPr>
              <w:t>（</w:t>
            </w:r>
            <w:r>
              <w:rPr>
                <w:rFonts w:ascii="宋体" w:hAnsi="宋体" w:cs="仿宋_GB2312"/>
                <w:color w:val="000000"/>
                <w:kern w:val="0"/>
                <w:sz w:val="24"/>
                <w:lang w:val="zh-CN"/>
              </w:rPr>
              <w:t>1</w:t>
            </w:r>
            <w:r>
              <w:rPr>
                <w:rFonts w:hint="eastAsia" w:ascii="宋体" w:hAnsi="宋体" w:cs="仿宋_GB2312"/>
                <w:color w:val="000000"/>
                <w:kern w:val="0"/>
                <w:sz w:val="24"/>
                <w:lang w:val="zh-CN"/>
              </w:rPr>
              <w:t>）中标方负责安装调试；</w:t>
            </w:r>
          </w:p>
          <w:p>
            <w:pPr>
              <w:tabs>
                <w:tab w:val="left" w:pos="540"/>
              </w:tabs>
              <w:spacing w:line="360" w:lineRule="auto"/>
              <w:ind w:firstLine="480" w:firstLineChars="200"/>
              <w:rPr>
                <w:rFonts w:ascii="宋体" w:cs="仿宋_GB2312"/>
                <w:color w:val="000000"/>
                <w:kern w:val="0"/>
                <w:sz w:val="24"/>
                <w:lang w:val="zh-CN"/>
              </w:rPr>
            </w:pPr>
            <w:r>
              <w:rPr>
                <w:rFonts w:hint="eastAsia" w:ascii="宋体" w:hAnsi="宋体" w:cs="仿宋_GB2312"/>
                <w:color w:val="000000"/>
                <w:kern w:val="0"/>
                <w:sz w:val="24"/>
                <w:lang w:val="zh-CN"/>
              </w:rPr>
              <w:t>（</w:t>
            </w:r>
            <w:r>
              <w:rPr>
                <w:rFonts w:ascii="宋体" w:hAnsi="宋体" w:cs="仿宋_GB2312"/>
                <w:color w:val="000000"/>
                <w:kern w:val="0"/>
                <w:sz w:val="24"/>
                <w:lang w:val="zh-CN"/>
              </w:rPr>
              <w:t>2</w:t>
            </w:r>
            <w:r>
              <w:rPr>
                <w:rFonts w:hint="eastAsia" w:ascii="宋体" w:hAnsi="宋体" w:cs="仿宋_GB2312"/>
                <w:color w:val="000000"/>
                <w:kern w:val="0"/>
                <w:sz w:val="24"/>
                <w:lang w:val="zh-CN"/>
              </w:rPr>
              <w:t>）中标方须提供全套技术手册和维修手册，免费进行技术培训和今后使用中的技术指导，确保相关人员能够正常使用项目涉及产品的所有功能。</w:t>
            </w:r>
          </w:p>
          <w:p>
            <w:pPr>
              <w:tabs>
                <w:tab w:val="left" w:pos="540"/>
              </w:tabs>
              <w:spacing w:line="360" w:lineRule="auto"/>
              <w:rPr>
                <w:rFonts w:ascii="宋体" w:cs="仿宋_GB2312"/>
                <w:color w:val="000000"/>
                <w:kern w:val="0"/>
                <w:sz w:val="24"/>
                <w:lang w:val="zh-CN"/>
              </w:rPr>
            </w:pPr>
            <w:r>
              <w:rPr>
                <w:rFonts w:ascii="宋体" w:hAnsi="宋体" w:cs="仿宋_GB2312"/>
                <w:color w:val="000000"/>
                <w:kern w:val="0"/>
                <w:sz w:val="24"/>
                <w:lang w:val="zh-CN"/>
              </w:rPr>
              <w:t>6.</w:t>
            </w:r>
            <w:r>
              <w:rPr>
                <w:rFonts w:hint="eastAsia" w:ascii="宋体" w:hAnsi="宋体" w:cs="仿宋_GB2312"/>
                <w:color w:val="000000"/>
                <w:kern w:val="0"/>
                <w:sz w:val="24"/>
                <w:lang w:val="zh-CN"/>
              </w:rPr>
              <w:t>验收要求：</w:t>
            </w:r>
          </w:p>
          <w:p>
            <w:pPr>
              <w:tabs>
                <w:tab w:val="left" w:pos="540"/>
              </w:tabs>
              <w:spacing w:line="360" w:lineRule="auto"/>
              <w:ind w:firstLine="480" w:firstLineChars="200"/>
              <w:rPr>
                <w:rFonts w:ascii="宋体" w:cs="仿宋_GB2312"/>
                <w:color w:val="000000"/>
                <w:kern w:val="0"/>
                <w:sz w:val="24"/>
                <w:lang w:val="zh-CN"/>
              </w:rPr>
            </w:pPr>
            <w:r>
              <w:rPr>
                <w:rFonts w:hint="eastAsia" w:ascii="宋体" w:hAnsi="宋体" w:cs="仿宋_GB2312"/>
                <w:color w:val="000000"/>
                <w:kern w:val="0"/>
                <w:sz w:val="24"/>
                <w:lang w:val="zh-CN"/>
              </w:rPr>
              <w:t>（</w:t>
            </w:r>
            <w:r>
              <w:rPr>
                <w:rFonts w:ascii="宋体" w:hAnsi="宋体" w:cs="仿宋_GB2312"/>
                <w:color w:val="000000"/>
                <w:kern w:val="0"/>
                <w:sz w:val="24"/>
                <w:lang w:val="zh-CN"/>
              </w:rPr>
              <w:t>1</w:t>
            </w:r>
            <w:r>
              <w:rPr>
                <w:rFonts w:hint="eastAsia" w:ascii="宋体" w:hAnsi="宋体" w:cs="仿宋_GB2312"/>
                <w:color w:val="000000"/>
                <w:kern w:val="0"/>
                <w:sz w:val="24"/>
                <w:lang w:val="zh-CN"/>
              </w:rPr>
              <w:t>）验收标准：根据招标文件要求、投标文件、供货商承诺，按照《丹阳市政府采购项目验收管理暂行规定》，由采购方及相关部门进行验收；</w:t>
            </w:r>
          </w:p>
          <w:p>
            <w:pPr>
              <w:tabs>
                <w:tab w:val="left" w:pos="-1980"/>
                <w:tab w:val="left" w:pos="540"/>
              </w:tabs>
              <w:spacing w:line="360" w:lineRule="auto"/>
              <w:ind w:firstLine="480" w:firstLineChars="200"/>
              <w:rPr>
                <w:rFonts w:ascii="宋体" w:cs="仿宋_GB2312"/>
                <w:color w:val="000000"/>
                <w:kern w:val="0"/>
                <w:sz w:val="24"/>
                <w:lang w:val="zh-CN"/>
              </w:rPr>
            </w:pPr>
            <w:r>
              <w:rPr>
                <w:rFonts w:hint="eastAsia" w:ascii="宋体" w:hAnsi="宋体" w:cs="仿宋_GB2312"/>
                <w:color w:val="000000"/>
                <w:kern w:val="0"/>
                <w:sz w:val="24"/>
                <w:lang w:val="zh-CN"/>
              </w:rPr>
              <w:t>（</w:t>
            </w:r>
            <w:r>
              <w:rPr>
                <w:rFonts w:ascii="宋体" w:hAnsi="宋体" w:cs="仿宋_GB2312"/>
                <w:color w:val="000000"/>
                <w:kern w:val="0"/>
                <w:sz w:val="24"/>
                <w:lang w:val="zh-CN"/>
              </w:rPr>
              <w:t>2</w:t>
            </w:r>
            <w:r>
              <w:rPr>
                <w:rFonts w:hint="eastAsia" w:ascii="宋体" w:hAnsi="宋体" w:cs="仿宋_GB2312"/>
                <w:color w:val="000000"/>
                <w:kern w:val="0"/>
                <w:sz w:val="24"/>
                <w:lang w:val="zh-CN"/>
              </w:rPr>
              <w:t>）在合同签订之前，招标采购单位有权对中标单位的履约能力进行最后审查，审查方式包括询问、调查和实地考察，如发现中标单位提供的材料虚假或对标书所要求说明的情况故意隐瞒或虚报，则招标采购单位有权取消其签约资格，没收其</w:t>
            </w:r>
            <w:r>
              <w:rPr>
                <w:rFonts w:hint="eastAsia" w:ascii="宋体" w:hAnsi="宋体" w:cs="仿宋_GB2312"/>
                <w:color w:val="000000"/>
                <w:kern w:val="0"/>
                <w:sz w:val="24"/>
                <w:lang w:val="en-US" w:eastAsia="zh-CN"/>
              </w:rPr>
              <w:t>履约</w:t>
            </w:r>
            <w:r>
              <w:rPr>
                <w:rFonts w:hint="eastAsia" w:ascii="宋体" w:hAnsi="宋体" w:cs="仿宋_GB2312"/>
                <w:color w:val="000000"/>
                <w:kern w:val="0"/>
                <w:sz w:val="24"/>
                <w:lang w:val="zh-CN"/>
              </w:rPr>
              <w:t>保证金，并在标书有效期内另行评定中标者，或重新招标。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kern w:val="0"/>
                <w:sz w:val="24"/>
                <w:szCs w:val="24"/>
              </w:rPr>
            </w:pPr>
            <w:r>
              <w:rPr>
                <w:rFonts w:hint="eastAsia" w:ascii="宋体" w:hAnsi="宋体" w:cs="仿宋_GB2312"/>
                <w:kern w:val="0"/>
                <w:sz w:val="24"/>
                <w:lang w:val="en-US" w:eastAsia="zh-CN"/>
              </w:rPr>
              <w:t>7.</w:t>
            </w:r>
            <w:r>
              <w:rPr>
                <w:rFonts w:hint="eastAsia" w:ascii="宋体" w:hAnsi="宋体" w:cs="仿宋_GB2312"/>
                <w:color w:val="000000"/>
                <w:kern w:val="0"/>
                <w:sz w:val="24"/>
                <w:lang w:val="zh-CN"/>
              </w:rPr>
              <w:t>中标供应商负责货物的物流</w:t>
            </w:r>
            <w:r>
              <w:rPr>
                <w:rFonts w:hint="eastAsia" w:ascii="宋体" w:hAnsi="宋体" w:cs="仿宋_GB2312"/>
                <w:color w:val="000000"/>
                <w:kern w:val="0"/>
                <w:sz w:val="24"/>
                <w:lang w:val="en-US" w:eastAsia="zh-CN"/>
              </w:rPr>
              <w:t>运输</w:t>
            </w:r>
            <w:r>
              <w:rPr>
                <w:rFonts w:hint="eastAsia" w:ascii="宋体" w:hAnsi="宋体" w:cs="仿宋_GB2312"/>
                <w:color w:val="000000"/>
                <w:kern w:val="0"/>
                <w:sz w:val="24"/>
                <w:lang w:val="zh-CN"/>
              </w:rPr>
              <w:t>，调试培训，上牌等相关手续</w:t>
            </w:r>
            <w:r>
              <w:rPr>
                <w:rFonts w:hint="eastAsia" w:ascii="宋体" w:hAnsi="宋体" w:cs="仿宋_GB2312"/>
                <w:color w:val="000000"/>
                <w:kern w:val="0"/>
                <w:sz w:val="24"/>
              </w:rPr>
              <w:t>及费用。</w:t>
            </w:r>
          </w:p>
        </w:tc>
      </w:tr>
      <w:tr>
        <w:tblPrEx>
          <w:tblCellMar>
            <w:top w:w="0" w:type="dxa"/>
            <w:left w:w="108" w:type="dxa"/>
            <w:bottom w:w="0" w:type="dxa"/>
            <w:right w:w="108" w:type="dxa"/>
          </w:tblCellMar>
        </w:tblPrEx>
        <w:trPr>
          <w:trHeight w:val="2486" w:hRule="atLeast"/>
        </w:trPr>
        <w:tc>
          <w:tcPr>
            <w:tcW w:w="827" w:type="pc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技术要求</w:t>
            </w:r>
          </w:p>
        </w:tc>
        <w:tc>
          <w:tcPr>
            <w:tcW w:w="4172" w:type="pct"/>
            <w:tcBorders>
              <w:top w:val="single" w:color="auto" w:sz="4" w:space="0"/>
              <w:left w:val="single" w:color="auto" w:sz="4" w:space="0"/>
              <w:bottom w:val="single" w:color="auto" w:sz="4" w:space="0"/>
              <w:right w:val="single" w:color="auto" w:sz="4" w:space="0"/>
            </w:tcBorders>
            <w:shd w:val="clear" w:color="auto" w:fill="auto"/>
            <w:noWrap/>
          </w:tcPr>
          <w:p>
            <w:pPr>
              <w:spacing w:line="0" w:lineRule="atLeast"/>
              <w:jc w:val="both"/>
              <w:rPr>
                <w:rFonts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扫路车技术参数</w:t>
            </w:r>
          </w:p>
          <w:tbl>
            <w:tblPr>
              <w:tblStyle w:val="5"/>
              <w:tblpPr w:leftFromText="180" w:rightFromText="180" w:vertAnchor="text" w:horzAnchor="page" w:tblpX="198" w:tblpY="344"/>
              <w:tblOverlap w:val="never"/>
              <w:tblW w:w="8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4"/>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264" w:type="dxa"/>
                  <w:tcBorders>
                    <w:top w:val="single" w:color="auto" w:sz="4" w:space="0"/>
                    <w:left w:val="single" w:color="auto" w:sz="4" w:space="0"/>
                    <w:bottom w:val="single" w:color="auto" w:sz="4" w:space="0"/>
                    <w:right w:val="single" w:color="auto" w:sz="4" w:space="0"/>
                  </w:tcBorders>
                  <w:shd w:val="clear" w:color="auto" w:fill="E0E0E0"/>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项目</w:t>
                  </w:r>
                </w:p>
              </w:tc>
              <w:tc>
                <w:tcPr>
                  <w:tcW w:w="4226" w:type="dxa"/>
                  <w:tcBorders>
                    <w:top w:val="single" w:color="auto" w:sz="4" w:space="0"/>
                    <w:left w:val="single" w:color="auto" w:sz="4" w:space="0"/>
                    <w:bottom w:val="single" w:color="auto" w:sz="4" w:space="0"/>
                    <w:right w:val="single" w:color="auto" w:sz="4" w:space="0"/>
                  </w:tcBorders>
                  <w:shd w:val="clear" w:color="auto" w:fill="E0E0E0"/>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lang w:val="zh-CN"/>
                    </w:rPr>
                  </w:pPr>
                  <w:r>
                    <w:rPr>
                      <w:rFonts w:hint="eastAsia" w:ascii="宋体" w:hAnsi="宋体"/>
                      <w:bCs/>
                      <w:szCs w:val="21"/>
                      <w:lang w:val="zh-CN"/>
                    </w:rPr>
                    <w:t>底盘型号</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rPr>
                    <w:t>庆铃QL1070BUHACY</w:t>
                  </w:r>
                  <w:r>
                    <w:rPr>
                      <w:rFonts w:hint="eastAsia" w:ascii="宋体" w:hAnsi="宋体"/>
                      <w:bCs/>
                      <w:szCs w:val="21"/>
                      <w:lang w:val="zh-CN"/>
                    </w:rPr>
                    <w:t>或同类型二类底盘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底盘发动机排放要求</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国六排放标准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lang w:val="zh-CN"/>
                    </w:rPr>
                  </w:pPr>
                  <w:r>
                    <w:rPr>
                      <w:rFonts w:hint="eastAsia" w:ascii="宋体" w:hAnsi="宋体"/>
                      <w:bCs/>
                      <w:szCs w:val="21"/>
                      <w:lang w:val="zh-CN"/>
                    </w:rPr>
                    <w:t>外形尺寸（长*宽*高）(mm)</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5700×2050×2450</w:t>
                  </w:r>
                  <w:r>
                    <w:rPr>
                      <w:rFonts w:hint="eastAsia" w:ascii="宋体" w:hAnsi="宋体"/>
                      <w:bCs/>
                      <w:szCs w:val="21"/>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lang w:val="zh-CN"/>
                    </w:rPr>
                  </w:pPr>
                  <w:r>
                    <w:rPr>
                      <w:rFonts w:hint="eastAsia" w:ascii="宋体" w:hAnsi="宋体"/>
                      <w:bCs/>
                      <w:szCs w:val="21"/>
                      <w:lang w:val="zh-CN"/>
                    </w:rPr>
                    <w:t>最大总质量（KG）</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lang w:val="zh-CN"/>
                    </w:rPr>
                  </w:pPr>
                  <w:r>
                    <w:rPr>
                      <w:rFonts w:hint="eastAsia" w:ascii="宋体" w:hAnsi="宋体"/>
                      <w:bCs/>
                      <w:szCs w:val="21"/>
                      <w:lang w:val="zh-CN"/>
                    </w:rPr>
                    <w:t>额定载质量（KG）</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rPr>
                  </w:pPr>
                  <w:r>
                    <w:rPr>
                      <w:rFonts w:hint="eastAsia" w:ascii="宋体" w:hAnsi="宋体"/>
                      <w:bCs/>
                      <w:szCs w:val="21"/>
                      <w:lang w:val="zh-CN"/>
                    </w:rPr>
                    <w:t>≥</w:t>
                  </w:r>
                  <w:r>
                    <w:rPr>
                      <w:rFonts w:hint="eastAsia" w:ascii="宋体" w:hAnsi="宋体"/>
                      <w:bCs/>
                      <w:szCs w:val="21"/>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lang w:val="zh-CN"/>
                    </w:rPr>
                  </w:pPr>
                  <w:r>
                    <w:rPr>
                      <w:rFonts w:hint="eastAsia" w:ascii="宋体" w:hAnsi="宋体"/>
                      <w:bCs/>
                      <w:szCs w:val="21"/>
                      <w:lang w:val="zh-CN"/>
                    </w:rPr>
                    <w:t>整备质量（KG）</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rPr>
                  </w:pPr>
                  <w:r>
                    <w:rPr>
                      <w:rFonts w:hint="eastAsia" w:ascii="宋体" w:hAnsi="宋体"/>
                      <w:bCs/>
                      <w:szCs w:val="21"/>
                      <w:lang w:val="zh-CN"/>
                    </w:rPr>
                    <w:t>接近角</w:t>
                  </w:r>
                  <w:r>
                    <w:rPr>
                      <w:rFonts w:hint="eastAsia" w:ascii="宋体" w:hAnsi="宋体"/>
                      <w:bCs/>
                      <w:szCs w:val="21"/>
                    </w:rPr>
                    <w:t>（°）</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rPr>
                  </w:pPr>
                  <w:r>
                    <w:rPr>
                      <w:rFonts w:hint="eastAsia" w:ascii="宋体" w:hAnsi="宋体"/>
                      <w:bCs/>
                      <w:szCs w:val="21"/>
                      <w:lang w:val="zh-CN"/>
                    </w:rPr>
                    <w:t>离去角</w:t>
                  </w:r>
                  <w:r>
                    <w:rPr>
                      <w:rFonts w:hint="eastAsia" w:ascii="宋体" w:hAnsi="宋体"/>
                      <w:bCs/>
                      <w:szCs w:val="21"/>
                    </w:rPr>
                    <w:t>（°）</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lang w:val="zh-CN"/>
                    </w:rPr>
                  </w:pPr>
                  <w:r>
                    <w:rPr>
                      <w:rFonts w:hint="eastAsia" w:ascii="宋体" w:hAnsi="宋体"/>
                      <w:bCs/>
                      <w:szCs w:val="21"/>
                      <w:lang w:val="zh-CN"/>
                    </w:rPr>
                    <w:t>前悬后悬(mm)</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1010/1310(mm)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最高行驶速度(km/h)</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95(km/h)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rPr>
                    <w:t>塑料清水箱容积</w:t>
                  </w:r>
                  <w:r>
                    <w:rPr>
                      <w:rFonts w:hint="eastAsia" w:ascii="宋体" w:hAnsi="宋体"/>
                      <w:bCs/>
                      <w:szCs w:val="21"/>
                      <w:lang w:val="zh-CN"/>
                    </w:rPr>
                    <w:t>(m³)</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rPr>
                  </w:pPr>
                  <w:r>
                    <w:rPr>
                      <w:rFonts w:hint="eastAsia" w:ascii="宋体" w:hAnsi="宋体"/>
                      <w:bCs/>
                      <w:szCs w:val="21"/>
                    </w:rPr>
                    <w:t>最大清扫能力(m2/h)</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62000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最大</w:t>
                  </w:r>
                  <w:r>
                    <w:rPr>
                      <w:rFonts w:hint="eastAsia" w:ascii="宋体" w:hAnsi="宋体"/>
                      <w:bCs/>
                      <w:szCs w:val="21"/>
                    </w:rPr>
                    <w:t>清扫宽度（m）</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rPr>
                    <w:t>不锈钢垃圾箱有效容积</w:t>
                  </w:r>
                  <w:r>
                    <w:rPr>
                      <w:rFonts w:hint="eastAsia" w:ascii="宋体" w:hAnsi="宋体"/>
                      <w:bCs/>
                      <w:szCs w:val="21"/>
                      <w:lang w:val="zh-CN"/>
                    </w:rPr>
                    <w:t>(m³)</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rPr>
                  </w:pPr>
                  <w:r>
                    <w:rPr>
                      <w:rFonts w:hint="eastAsia" w:ascii="宋体" w:hAnsi="宋体"/>
                      <w:bCs/>
                      <w:szCs w:val="21"/>
                      <w:lang w:val="zh-CN"/>
                    </w:rPr>
                    <w:t>≥</w:t>
                  </w:r>
                  <w:r>
                    <w:rPr>
                      <w:rFonts w:hint="eastAsia" w:ascii="宋体" w:hAnsi="宋体"/>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rPr>
                  </w:pPr>
                  <w:r>
                    <w:rPr>
                      <w:rFonts w:hint="eastAsia" w:ascii="宋体" w:hAnsi="宋体"/>
                      <w:bCs/>
                      <w:szCs w:val="21"/>
                    </w:rPr>
                    <w:t>清扫</w:t>
                  </w:r>
                  <w:r>
                    <w:rPr>
                      <w:rFonts w:hint="eastAsia" w:ascii="宋体" w:hAnsi="宋体"/>
                      <w:bCs/>
                      <w:szCs w:val="21"/>
                      <w:lang w:val="zh-CN"/>
                    </w:rPr>
                    <w:t>效率(%)</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rPr>
                  </w:pPr>
                  <w:r>
                    <w:rPr>
                      <w:rFonts w:hint="eastAsia" w:ascii="宋体" w:hAnsi="宋体"/>
                      <w:bCs/>
                      <w:szCs w:val="21"/>
                      <w:lang w:val="zh-CN"/>
                    </w:rPr>
                    <w:t>≥</w:t>
                  </w:r>
                  <w:r>
                    <w:rPr>
                      <w:rFonts w:hint="eastAsia" w:ascii="宋体" w:hAnsi="宋体"/>
                      <w:bCs/>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rPr>
                  </w:pPr>
                  <w:r>
                    <w:rPr>
                      <w:rFonts w:hint="eastAsia" w:ascii="宋体" w:hAnsi="宋体"/>
                      <w:bCs/>
                      <w:szCs w:val="21"/>
                      <w:lang w:val="zh-CN"/>
                    </w:rPr>
                    <w:t>最大爬坡角</w:t>
                  </w:r>
                  <w:r>
                    <w:rPr>
                      <w:rFonts w:hint="eastAsia" w:ascii="宋体" w:hAnsi="宋体"/>
                      <w:bCs/>
                      <w:szCs w:val="21"/>
                    </w:rPr>
                    <w:t>（°）</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rPr>
                  </w:pPr>
                  <w:r>
                    <w:rPr>
                      <w:rFonts w:hint="eastAsia" w:ascii="宋体" w:hAnsi="宋体"/>
                      <w:bCs/>
                      <w:szCs w:val="21"/>
                      <w:lang w:val="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rPr>
                    <w:t>最小转弯直径</w:t>
                  </w:r>
                  <w:r>
                    <w:rPr>
                      <w:rFonts w:hint="eastAsia" w:ascii="宋体" w:hAnsi="宋体"/>
                      <w:bCs/>
                      <w:szCs w:val="21"/>
                      <w:lang w:val="zh-CN"/>
                    </w:rPr>
                    <w:t>(m)</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rPr>
                  </w:pPr>
                  <w:r>
                    <w:rPr>
                      <w:rFonts w:hint="eastAsia" w:ascii="宋体" w:hAnsi="宋体"/>
                      <w:bCs/>
                      <w:szCs w:val="21"/>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rPr>
                    <w:t>保洁</w:t>
                  </w:r>
                  <w:r>
                    <w:rPr>
                      <w:rFonts w:hint="eastAsia" w:ascii="宋体" w:hAnsi="宋体"/>
                      <w:bCs/>
                      <w:szCs w:val="21"/>
                      <w:lang w:val="zh-CN"/>
                    </w:rPr>
                    <w:t>速度(km/h)</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lang w:val="zh-CN"/>
                    </w:rPr>
                    <w:t>≥</w:t>
                  </w:r>
                  <w:r>
                    <w:rPr>
                      <w:rFonts w:hint="eastAsia" w:ascii="宋体" w:hAnsi="宋体"/>
                      <w:bCs/>
                      <w:szCs w:val="21"/>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2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rPr>
                  </w:pPr>
                  <w:r>
                    <w:rPr>
                      <w:rFonts w:hint="eastAsia" w:ascii="宋体" w:hAnsi="宋体"/>
                      <w:bCs/>
                      <w:szCs w:val="21"/>
                    </w:rPr>
                    <w:t>作业油耗(L/h)</w:t>
                  </w:r>
                </w:p>
              </w:tc>
              <w:tc>
                <w:tcPr>
                  <w:tcW w:w="42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bCs/>
                      <w:szCs w:val="21"/>
                      <w:lang w:val="zh-CN"/>
                    </w:rPr>
                  </w:pPr>
                  <w:r>
                    <w:rPr>
                      <w:rFonts w:hint="eastAsia" w:ascii="宋体" w:hAnsi="宋体"/>
                      <w:bCs/>
                      <w:szCs w:val="21"/>
                    </w:rPr>
                    <w:t>≤5</w:t>
                  </w:r>
                </w:p>
              </w:tc>
            </w:tr>
          </w:tbl>
          <w:p>
            <w:pPr>
              <w:spacing w:line="360" w:lineRule="auto"/>
              <w:rPr>
                <w:rFonts w:ascii="宋体" w:hAnsi="宋体"/>
                <w:b/>
                <w:bCs/>
                <w:snapToGrid w:val="0"/>
                <w:sz w:val="24"/>
              </w:rPr>
            </w:pPr>
            <w:r>
              <w:rPr>
                <w:rFonts w:hint="eastAsia" w:ascii="宋体" w:hAnsi="宋体"/>
                <w:b/>
                <w:bCs/>
                <w:sz w:val="24"/>
              </w:rPr>
              <w:t>性能要求</w:t>
            </w:r>
          </w:p>
          <w:p>
            <w:pPr>
              <w:pStyle w:val="7"/>
              <w:tabs>
                <w:tab w:val="left" w:pos="1260"/>
                <w:tab w:val="left" w:pos="1620"/>
                <w:tab w:val="left" w:pos="1980"/>
                <w:tab w:val="left" w:pos="2160"/>
                <w:tab w:val="clear" w:pos="420"/>
              </w:tabs>
              <w:adjustRightInd w:val="0"/>
              <w:snapToGrid w:val="0"/>
              <w:ind w:left="0" w:firstLine="480" w:firstLineChars="200"/>
              <w:rPr>
                <w:bCs/>
                <w:sz w:val="24"/>
              </w:rPr>
            </w:pPr>
            <w:r>
              <w:rPr>
                <w:rFonts w:hint="eastAsia"/>
                <w:bCs/>
                <w:sz w:val="24"/>
              </w:rPr>
              <w:t>1.扫路车应具备清扫能力强，清扫速度快</w:t>
            </w:r>
            <w:r>
              <w:rPr>
                <w:rFonts w:hint="eastAsia"/>
                <w:bCs/>
                <w:sz w:val="24"/>
                <w:lang w:val="en-US" w:eastAsia="zh-CN"/>
              </w:rPr>
              <w:t>的特点</w:t>
            </w:r>
            <w:r>
              <w:rPr>
                <w:rFonts w:hint="eastAsia"/>
                <w:bCs/>
                <w:sz w:val="24"/>
              </w:rPr>
              <w:t>。扫路车在Ⅰ档低速状态下能清扫路面宽度为3.1m、垃圾污染量为2400g/m2的砂粒；在10km/h车速状态下仍能清扫路面宽度为3.1m、垃圾污染量为200g/m2的砂粒。</w:t>
            </w:r>
            <w:r>
              <w:rPr>
                <w:rFonts w:hint="eastAsia"/>
                <w:bCs/>
                <w:sz w:val="24"/>
                <w:lang w:val="en-US" w:eastAsia="zh-CN"/>
              </w:rPr>
              <w:t>扫</w:t>
            </w:r>
            <w:r>
              <w:rPr>
                <w:rFonts w:hint="eastAsia"/>
                <w:bCs/>
                <w:sz w:val="24"/>
              </w:rPr>
              <w:t>路车清扫速度为3～10Km/h，保洁速度为10～20Km/h。</w:t>
            </w:r>
          </w:p>
          <w:p>
            <w:pPr>
              <w:pStyle w:val="7"/>
              <w:tabs>
                <w:tab w:val="left" w:pos="1260"/>
                <w:tab w:val="left" w:pos="1620"/>
                <w:tab w:val="left" w:pos="1980"/>
                <w:tab w:val="left" w:pos="2160"/>
                <w:tab w:val="clear" w:pos="420"/>
              </w:tabs>
              <w:adjustRightInd w:val="0"/>
              <w:snapToGrid w:val="0"/>
              <w:ind w:left="0" w:firstLine="480" w:firstLineChars="200"/>
              <w:rPr>
                <w:bCs/>
                <w:sz w:val="24"/>
              </w:rPr>
            </w:pPr>
            <w:r>
              <w:rPr>
                <w:rFonts w:hint="eastAsia"/>
                <w:bCs/>
                <w:sz w:val="24"/>
              </w:rPr>
              <w:t>2.扫路车最大作业噪声小于82dB(A),驾驶员耳旁噪声小于72dB(A)。扫路车在正常作业情况下，作业噪声小于78dB(A)，驾驶员耳旁噪声小于70dB(A)。</w:t>
            </w:r>
          </w:p>
          <w:p>
            <w:pPr>
              <w:pStyle w:val="7"/>
              <w:tabs>
                <w:tab w:val="left" w:pos="1260"/>
                <w:tab w:val="left" w:pos="1620"/>
                <w:tab w:val="left" w:pos="1980"/>
                <w:tab w:val="left" w:pos="2160"/>
                <w:tab w:val="clear" w:pos="420"/>
              </w:tabs>
              <w:adjustRightInd w:val="0"/>
              <w:snapToGrid w:val="0"/>
              <w:ind w:left="0" w:firstLine="480" w:firstLineChars="200"/>
              <w:rPr>
                <w:bCs/>
                <w:sz w:val="24"/>
              </w:rPr>
            </w:pPr>
            <w:r>
              <w:rPr>
                <w:rFonts w:hint="eastAsia"/>
                <w:bCs/>
                <w:sz w:val="24"/>
              </w:rPr>
              <w:t>3.扫路车最大作业油耗小于5L/h，正常作业油耗小于4L/h。</w:t>
            </w:r>
          </w:p>
          <w:p>
            <w:pPr>
              <w:pStyle w:val="7"/>
              <w:tabs>
                <w:tab w:val="left" w:pos="1260"/>
                <w:tab w:val="left" w:pos="1620"/>
                <w:tab w:val="left" w:pos="1980"/>
                <w:tab w:val="left" w:pos="2160"/>
                <w:tab w:val="clear" w:pos="420"/>
              </w:tabs>
              <w:adjustRightInd w:val="0"/>
              <w:snapToGrid w:val="0"/>
              <w:ind w:left="0" w:firstLine="480" w:firstLineChars="200"/>
              <w:rPr>
                <w:bCs/>
                <w:sz w:val="24"/>
              </w:rPr>
            </w:pPr>
            <w:r>
              <w:rPr>
                <w:rFonts w:hint="eastAsia"/>
                <w:bCs/>
                <w:sz w:val="24"/>
              </w:rPr>
              <w:t>4.</w:t>
            </w:r>
            <w:r>
              <w:rPr>
                <w:rFonts w:hint="eastAsia"/>
                <w:bCs/>
                <w:sz w:val="24"/>
                <w:lang w:val="en-US" w:eastAsia="zh-CN"/>
              </w:rPr>
              <w:t>须</w:t>
            </w:r>
            <w:r>
              <w:rPr>
                <w:rFonts w:hint="eastAsia"/>
                <w:bCs/>
                <w:sz w:val="24"/>
              </w:rPr>
              <w:t>采用中置四盘刷－后置吸嘴对称结构布置形式，方便道路左右两边路沿清扫，方便道路左右两边路沿清扫。</w:t>
            </w:r>
          </w:p>
          <w:p>
            <w:pPr>
              <w:pStyle w:val="7"/>
              <w:tabs>
                <w:tab w:val="left" w:pos="1260"/>
                <w:tab w:val="left" w:pos="1620"/>
                <w:tab w:val="left" w:pos="1980"/>
                <w:tab w:val="left" w:pos="2160"/>
                <w:tab w:val="clear" w:pos="420"/>
              </w:tabs>
              <w:adjustRightInd w:val="0"/>
              <w:snapToGrid w:val="0"/>
              <w:ind w:left="0" w:firstLine="480" w:firstLineChars="200"/>
              <w:rPr>
                <w:bCs/>
                <w:sz w:val="24"/>
              </w:rPr>
            </w:pPr>
            <w:r>
              <w:rPr>
                <w:rFonts w:hint="eastAsia"/>
                <w:bCs/>
                <w:sz w:val="24"/>
              </w:rPr>
              <w:t>5</w:t>
            </w:r>
            <w:r>
              <w:rPr>
                <w:rFonts w:hint="eastAsia"/>
                <w:bCs/>
                <w:sz w:val="24"/>
                <w:lang w:eastAsia="zh-CN"/>
              </w:rPr>
              <w:t>.</w:t>
            </w:r>
            <w:r>
              <w:rPr>
                <w:rFonts w:hint="eastAsia"/>
                <w:bCs/>
                <w:sz w:val="24"/>
              </w:rPr>
              <w:t>副发动机与风机</w:t>
            </w:r>
            <w:r>
              <w:rPr>
                <w:rFonts w:hint="eastAsia"/>
                <w:bCs/>
                <w:sz w:val="24"/>
                <w:lang w:val="en-US" w:eastAsia="zh-CN"/>
              </w:rPr>
              <w:t>须</w:t>
            </w:r>
            <w:r>
              <w:rPr>
                <w:rFonts w:hint="eastAsia"/>
                <w:bCs/>
                <w:sz w:val="24"/>
              </w:rPr>
              <w:t>采用离心式自动离合器连接装置，保证副发动机在启动和停机时与风机自动脱离，提高副发动机的工作可靠性和使用寿命，简化操作。</w:t>
            </w:r>
          </w:p>
          <w:p>
            <w:pPr>
              <w:pStyle w:val="7"/>
              <w:tabs>
                <w:tab w:val="left" w:pos="1260"/>
                <w:tab w:val="left" w:pos="1620"/>
                <w:tab w:val="left" w:pos="1980"/>
                <w:tab w:val="left" w:pos="2160"/>
                <w:tab w:val="clear" w:pos="420"/>
              </w:tabs>
              <w:adjustRightInd w:val="0"/>
              <w:snapToGrid w:val="0"/>
              <w:ind w:left="0" w:firstLine="480" w:firstLineChars="200"/>
              <w:rPr>
                <w:bCs/>
                <w:sz w:val="24"/>
              </w:rPr>
            </w:pPr>
            <w:r>
              <w:rPr>
                <w:rFonts w:hint="eastAsia"/>
                <w:bCs/>
                <w:sz w:val="24"/>
              </w:rPr>
              <w:t>6.</w:t>
            </w:r>
            <w:r>
              <w:rPr>
                <w:rFonts w:hint="eastAsia"/>
                <w:bCs/>
                <w:sz w:val="24"/>
                <w:lang w:val="en-US" w:eastAsia="zh-CN"/>
              </w:rPr>
              <w:t>采用</w:t>
            </w:r>
            <w:r>
              <w:rPr>
                <w:rFonts w:hint="eastAsia"/>
                <w:bCs/>
                <w:sz w:val="24"/>
              </w:rPr>
              <w:t>不锈钢垃圾箱。垃圾箱内胆采用单层结构，内壁为不锈钢、光滑不锈，具备高强度骨架，清扫作业时无垃圾吸附。垃圾箱清洗时</w:t>
            </w:r>
            <w:r>
              <w:rPr>
                <w:rFonts w:hint="eastAsia"/>
                <w:bCs/>
                <w:sz w:val="24"/>
                <w:lang w:val="en-US" w:eastAsia="zh-CN"/>
              </w:rPr>
              <w:t>须</w:t>
            </w:r>
            <w:r>
              <w:rPr>
                <w:rFonts w:hint="eastAsia"/>
                <w:bCs/>
                <w:sz w:val="24"/>
              </w:rPr>
              <w:t>方便，在5分钟内完成垃圾箱的清洗工作。</w:t>
            </w:r>
          </w:p>
          <w:p>
            <w:pPr>
              <w:pStyle w:val="7"/>
              <w:tabs>
                <w:tab w:val="left" w:pos="1260"/>
                <w:tab w:val="left" w:pos="1620"/>
                <w:tab w:val="left" w:pos="1980"/>
                <w:tab w:val="left" w:pos="2160"/>
                <w:tab w:val="clear" w:pos="420"/>
              </w:tabs>
              <w:adjustRightInd w:val="0"/>
              <w:snapToGrid w:val="0"/>
              <w:ind w:left="0" w:firstLine="480" w:firstLineChars="200"/>
              <w:rPr>
                <w:bCs/>
                <w:sz w:val="24"/>
              </w:rPr>
            </w:pPr>
            <w:r>
              <w:rPr>
                <w:rFonts w:hint="eastAsia"/>
                <w:bCs/>
                <w:sz w:val="24"/>
              </w:rPr>
              <w:t>7.防碰撞清扫装置。前清扫装置具有防碰撞避让功能，保证清扫装置作业时不碰损。</w:t>
            </w:r>
          </w:p>
          <w:p>
            <w:pPr>
              <w:pStyle w:val="7"/>
              <w:tabs>
                <w:tab w:val="left" w:pos="1260"/>
                <w:tab w:val="left" w:pos="1620"/>
                <w:tab w:val="left" w:pos="1980"/>
                <w:tab w:val="left" w:pos="2160"/>
                <w:tab w:val="clear" w:pos="420"/>
              </w:tabs>
              <w:adjustRightInd w:val="0"/>
              <w:snapToGrid w:val="0"/>
              <w:ind w:left="0" w:firstLine="480" w:firstLineChars="200"/>
              <w:rPr>
                <w:sz w:val="24"/>
              </w:rPr>
            </w:pPr>
            <w:r>
              <w:rPr>
                <w:rFonts w:hint="eastAsia"/>
                <w:bCs/>
                <w:sz w:val="24"/>
              </w:rPr>
              <w:t>8.</w:t>
            </w:r>
            <w:r>
              <w:rPr>
                <w:rFonts w:hint="eastAsia"/>
                <w:bCs/>
                <w:sz w:val="24"/>
                <w:lang w:val="en-US" w:eastAsia="zh-CN"/>
              </w:rPr>
              <w:t>使用</w:t>
            </w:r>
            <w:r>
              <w:rPr>
                <w:rFonts w:hint="eastAsia"/>
                <w:bCs/>
                <w:sz w:val="24"/>
              </w:rPr>
              <w:t>马蹄形吸嘴。结合中置四扫盘结构，高效清扫3.1m宽的路面，最大清扫能力</w:t>
            </w:r>
            <w:r>
              <w:rPr>
                <w:rFonts w:hint="eastAsia"/>
                <w:bCs/>
                <w:sz w:val="24"/>
                <w:lang w:val="en-US" w:eastAsia="zh-CN"/>
              </w:rPr>
              <w:t>须</w:t>
            </w:r>
            <w:r>
              <w:rPr>
                <w:rFonts w:hint="eastAsia"/>
                <w:bCs/>
                <w:sz w:val="24"/>
              </w:rPr>
              <w:t>达到6</w:t>
            </w:r>
            <w:r>
              <w:rPr>
                <w:rFonts w:hint="eastAsia"/>
                <w:bCs/>
                <w:sz w:val="24"/>
                <w:lang w:val="en-US" w:eastAsia="zh-CN"/>
              </w:rPr>
              <w:t>0</w:t>
            </w:r>
            <w:r>
              <w:rPr>
                <w:rFonts w:hint="eastAsia"/>
                <w:bCs/>
                <w:sz w:val="24"/>
              </w:rPr>
              <w:t>000 m2/h。</w:t>
            </w:r>
          </w:p>
          <w:p>
            <w:pPr>
              <w:spacing w:line="0" w:lineRule="atLeast"/>
              <w:jc w:val="both"/>
              <w:rPr>
                <w:rFonts w:ascii="宋体" w:hAnsi="宋体"/>
                <w:b/>
                <w:sz w:val="32"/>
                <w:szCs w:val="32"/>
              </w:rPr>
            </w:pPr>
            <w:r>
              <w:rPr>
                <w:rFonts w:hint="eastAsia" w:ascii="宋体" w:hAnsi="宋体"/>
                <w:b/>
                <w:sz w:val="32"/>
                <w:szCs w:val="32"/>
                <w:lang w:val="en-US" w:eastAsia="zh-CN"/>
              </w:rPr>
              <w:t>2.</w:t>
            </w:r>
            <w:r>
              <w:rPr>
                <w:rFonts w:hint="eastAsia" w:ascii="宋体" w:hAnsi="宋体"/>
                <w:b/>
                <w:sz w:val="32"/>
                <w:szCs w:val="32"/>
              </w:rPr>
              <w:t>洒水车技术参数</w:t>
            </w:r>
          </w:p>
          <w:tbl>
            <w:tblPr>
              <w:tblStyle w:val="5"/>
              <w:tblpPr w:leftFromText="180" w:rightFromText="180" w:vertAnchor="text" w:horzAnchor="page" w:tblpX="232" w:tblpY="298"/>
              <w:tblOverlap w:val="never"/>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23"/>
              <w:gridCol w:w="4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3523" w:type="dxa"/>
                  <w:tcBorders>
                    <w:top w:val="single" w:color="auto" w:sz="4" w:space="0"/>
                    <w:left w:val="single" w:color="auto" w:sz="4" w:space="0"/>
                    <w:bottom w:val="single" w:color="auto" w:sz="4" w:space="0"/>
                    <w:right w:val="single" w:color="auto" w:sz="4" w:space="0"/>
                  </w:tcBorders>
                  <w:shd w:val="clear" w:color="auto" w:fill="E0E0E0"/>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bCs/>
                      <w:szCs w:val="21"/>
                      <w:lang w:val="zh-CN"/>
                    </w:rPr>
                    <w:t>项目</w:t>
                  </w:r>
                </w:p>
              </w:tc>
              <w:tc>
                <w:tcPr>
                  <w:tcW w:w="4926" w:type="dxa"/>
                  <w:tcBorders>
                    <w:top w:val="single" w:color="auto" w:sz="4" w:space="0"/>
                    <w:left w:val="single" w:color="auto" w:sz="4" w:space="0"/>
                    <w:bottom w:val="single" w:color="auto" w:sz="4" w:space="0"/>
                    <w:right w:val="single" w:color="auto" w:sz="4" w:space="0"/>
                  </w:tcBorders>
                  <w:shd w:val="clear" w:color="auto" w:fill="E0E0E0"/>
                  <w:tcMar>
                    <w:top w:w="0" w:type="dxa"/>
                    <w:left w:w="108" w:type="dxa"/>
                    <w:bottom w:w="0" w:type="dxa"/>
                    <w:right w:w="108" w:type="dxa"/>
                  </w:tcMar>
                  <w:vAlign w:val="center"/>
                </w:tcPr>
                <w:p>
                  <w:pPr>
                    <w:spacing w:line="360" w:lineRule="auto"/>
                    <w:jc w:val="center"/>
                    <w:rPr>
                      <w:rFonts w:cs="ATC-5b8b*+times" w:eastAsiaTheme="minorEastAsia"/>
                      <w:b w:val="0"/>
                      <w:color w:val="000000"/>
                      <w:kern w:val="0"/>
                      <w:sz w:val="21"/>
                      <w:szCs w:val="21"/>
                      <w:lang w:val="zh-CN"/>
                    </w:rPr>
                  </w:pPr>
                  <w:r>
                    <w:rPr>
                      <w:rFonts w:hint="eastAsia" w:ascii="宋体" w:hAnsi="宋体"/>
                      <w:bCs/>
                      <w:szCs w:val="21"/>
                      <w:lang w:val="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color w:val="000000"/>
                      <w:szCs w:val="21"/>
                      <w:lang w:val="zh-CN"/>
                    </w:rPr>
                  </w:pPr>
                  <w:r>
                    <w:rPr>
                      <w:rFonts w:hint="eastAsia" w:ascii="宋体" w:hAnsi="宋体" w:cs="ATC-5b8b*+times"/>
                      <w:color w:val="000000"/>
                      <w:szCs w:val="21"/>
                      <w:lang w:val="zh-CN"/>
                    </w:rPr>
                    <w:t>底盘型号</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hAnsi="宋体"/>
                      <w:szCs w:val="21"/>
                    </w:rPr>
                    <w:t>东风</w:t>
                  </w:r>
                  <w:r>
                    <w:rPr>
                      <w:rFonts w:hint="eastAsia" w:ascii="宋体" w:hAnsi="宋体" w:eastAsia="宋体" w:cs="宋体"/>
                      <w:szCs w:val="21"/>
                    </w:rPr>
                    <w:t>股份EQ1125SJ8CDC</w:t>
                  </w:r>
                  <w:r>
                    <w:rPr>
                      <w:rFonts w:hint="eastAsia" w:ascii="宋体" w:hAnsi="宋体" w:eastAsia="宋体" w:cs="宋体"/>
                      <w:color w:val="000000"/>
                      <w:szCs w:val="21"/>
                      <w:lang w:val="zh-CN"/>
                    </w:rPr>
                    <w:t>或同类型二类</w:t>
                  </w:r>
                  <w:r>
                    <w:rPr>
                      <w:rFonts w:hint="eastAsia" w:ascii="宋体" w:hAnsi="宋体" w:cs="ATC-5b8b*+times"/>
                      <w:color w:val="000000"/>
                      <w:szCs w:val="21"/>
                      <w:lang w:val="zh-CN"/>
                    </w:rPr>
                    <w:t>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底盘发动机排放要求</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国六排放标准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外形尺寸（长*宽*高）(mm)</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TC-5b8b*+times"/>
                      <w:szCs w:val="21"/>
                      <w:lang w:val="zh-CN"/>
                    </w:rPr>
                  </w:pPr>
                  <w:r>
                    <w:rPr>
                      <w:rFonts w:hint="eastAsia" w:ascii="宋体" w:hAnsi="宋体" w:cs="ATC-5b8b*+times"/>
                      <w:color w:val="000000"/>
                      <w:szCs w:val="21"/>
                      <w:lang w:val="zh-CN"/>
                    </w:rPr>
                    <w:t>≥6910×2165×2440(±50)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最大总质量（KG）</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≥11995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额定载质量（KG）</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rPr>
                  </w:pPr>
                  <w:r>
                    <w:rPr>
                      <w:rFonts w:hint="eastAsia" w:ascii="宋体" w:hAnsi="宋体" w:cs="ATC-5b8b*+times"/>
                      <w:color w:val="000000"/>
                      <w:szCs w:val="21"/>
                      <w:lang w:val="zh-CN"/>
                    </w:rPr>
                    <w:t>≥</w:t>
                  </w:r>
                  <w:r>
                    <w:rPr>
                      <w:rFonts w:ascii="宋体" w:hAnsi="宋体" w:cs="ATC-5b8b*+times"/>
                      <w:color w:val="000000"/>
                      <w:szCs w:val="21"/>
                      <w:lang w:val="zh-CN"/>
                    </w:rPr>
                    <w:t>7150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最小离地间隙（mm）</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rPr>
                  </w:pPr>
                  <w:r>
                    <w:rPr>
                      <w:rFonts w:hint="eastAsia" w:ascii="宋体" w:hAnsi="宋体" w:cs="ATC-5b8b*+times"/>
                      <w:color w:val="000000"/>
                      <w:szCs w:val="21"/>
                      <w:lang w:val="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整备质量（KG）</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rPr>
                  </w:pPr>
                  <w:r>
                    <w:rPr>
                      <w:rFonts w:hint="eastAsia" w:ascii="宋体" w:hAnsi="宋体" w:cs="ATC-5b8b*+times"/>
                      <w:color w:val="000000"/>
                      <w:szCs w:val="21"/>
                      <w:lang w:val="zh-CN"/>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接近角(°)</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w:t>
                  </w:r>
                  <w:r>
                    <w:rPr>
                      <w:rFonts w:ascii="宋体" w:hAnsi="宋体" w:cs="ATC-5b8b*+times"/>
                      <w:color w:val="000000"/>
                      <w:szCs w:val="21"/>
                      <w:lang w:val="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离去角（°）</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rPr>
                  </w:pPr>
                  <w:r>
                    <w:rPr>
                      <w:rFonts w:hint="eastAsia" w:ascii="宋体" w:hAnsi="宋体" w:cs="ATC-5b8b*+times"/>
                      <w:color w:val="000000"/>
                      <w:szCs w:val="21"/>
                      <w:lang w:val="zh-CN"/>
                    </w:rPr>
                    <w:t>≤1</w:t>
                  </w:r>
                  <w:r>
                    <w:rPr>
                      <w:rFonts w:ascii="宋体" w:hAnsi="宋体" w:cs="ATC-5b8b*+times"/>
                      <w:color w:val="000000"/>
                      <w:szCs w:val="21"/>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lang w:val="zh-CN"/>
                    </w:rPr>
                  </w:pPr>
                  <w:r>
                    <w:rPr>
                      <w:rFonts w:hint="eastAsia" w:ascii="宋体" w:hAnsi="宋体" w:cs="ATC-5b8b*+times"/>
                      <w:color w:val="000000"/>
                      <w:szCs w:val="21"/>
                      <w:lang w:val="zh-CN"/>
                    </w:rPr>
                    <w:t>前悬后悬(mm)</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rPr>
                  </w:pPr>
                  <w:r>
                    <w:rPr>
                      <w:rFonts w:hint="eastAsia" w:ascii="宋体" w:hAnsi="宋体" w:cs="ATC-5b8b*+times"/>
                      <w:color w:val="000000"/>
                      <w:szCs w:val="21"/>
                      <w:lang w:val="zh-CN"/>
                    </w:rPr>
                    <w:t>≥</w:t>
                  </w:r>
                  <w:r>
                    <w:rPr>
                      <w:rFonts w:ascii="宋体" w:hAnsi="宋体" w:cs="ATC-5b8b*+times"/>
                      <w:color w:val="000000"/>
                      <w:szCs w:val="21"/>
                      <w:lang w:val="zh-CN"/>
                    </w:rPr>
                    <w:t>1130/2000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lang w:val="zh-CN"/>
                    </w:rPr>
                  </w:pPr>
                  <w:r>
                    <w:rPr>
                      <w:rFonts w:hint="eastAsia" w:ascii="宋体" w:hAnsi="宋体" w:cs="ATC-5b8b*+times"/>
                      <w:szCs w:val="21"/>
                      <w:lang w:val="zh-CN"/>
                    </w:rPr>
                    <w:t>最高行驶速度(km/h)</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rPr>
                  </w:pPr>
                  <w:r>
                    <w:rPr>
                      <w:rFonts w:hint="eastAsia" w:ascii="宋体" w:hAnsi="宋体" w:cs="ATC-5b8b*+times"/>
                      <w:szCs w:val="21"/>
                      <w:lang w:val="zh-CN"/>
                    </w:rPr>
                    <w:t>≥</w:t>
                  </w:r>
                  <w:r>
                    <w:rPr>
                      <w:rFonts w:ascii="宋体" w:hAnsi="宋体" w:cs="ATC-5b8b*+time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lang w:val="zh-CN"/>
                    </w:rPr>
                  </w:pPr>
                  <w:r>
                    <w:rPr>
                      <w:rFonts w:hint="eastAsia" w:ascii="宋体" w:hAnsi="宋体" w:cs="ATC-5b8b*+times"/>
                      <w:szCs w:val="21"/>
                      <w:lang w:val="zh-CN"/>
                    </w:rPr>
                    <w:t>水罐容积(m³)</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rPr>
                  </w:pPr>
                  <w:r>
                    <w:rPr>
                      <w:rFonts w:hint="eastAsia" w:ascii="宋体" w:hAnsi="宋体" w:cs="ATC-5b8b*+times"/>
                      <w:szCs w:val="21"/>
                      <w:lang w:val="zh-CN"/>
                    </w:rPr>
                    <w:t>≥</w:t>
                  </w:r>
                  <w:r>
                    <w:rPr>
                      <w:rFonts w:hint="eastAsia" w:ascii="宋体" w:hAnsi="宋体" w:cs="ATC-5b8b*+times"/>
                      <w:kern w:val="0"/>
                      <w:szCs w:val="21"/>
                      <w:lang w:val="zh-CN"/>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lang w:val="zh-CN"/>
                    </w:rPr>
                  </w:pPr>
                  <w:r>
                    <w:rPr>
                      <w:rFonts w:hint="eastAsia" w:ascii="宋体" w:hAnsi="宋体" w:cs="ATC-5b8b*+times"/>
                      <w:szCs w:val="21"/>
                      <w:lang w:val="zh-CN"/>
                    </w:rPr>
                    <w:t>清洗水最大压力（MPa）</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szCs w:val="21"/>
                      <w:lang w:val="zh-CN"/>
                    </w:rPr>
                  </w:pPr>
                  <w:r>
                    <w:rPr>
                      <w:rFonts w:hint="eastAsia" w:ascii="宋体" w:hAnsi="宋体" w:cs="ATC-5b8b*+times"/>
                      <w:szCs w:val="21"/>
                      <w:lang w:val="zh-CN"/>
                    </w:rPr>
                    <w:t>≥</w:t>
                  </w:r>
                  <w:r>
                    <w:rPr>
                      <w:rFonts w:hint="eastAsia" w:ascii="宋体" w:hAnsi="宋体" w:cs="ATC-5b8b*+times"/>
                      <w:kern w:val="0"/>
                      <w:szCs w:val="21"/>
                      <w:lang w:val="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lang w:val="zh-CN"/>
                    </w:rPr>
                  </w:pPr>
                  <w:r>
                    <w:rPr>
                      <w:rFonts w:hint="eastAsia" w:ascii="宋体" w:hAnsi="宋体" w:cs="ATC-5b8b*+times"/>
                      <w:szCs w:val="21"/>
                      <w:lang w:val="zh-CN"/>
                    </w:rPr>
                    <w:t>前鸭嘴冲洗宽度（m）</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szCs w:val="21"/>
                      <w:lang w:val="zh-CN"/>
                    </w:rPr>
                  </w:pPr>
                  <w:r>
                    <w:rPr>
                      <w:rFonts w:hint="eastAsia" w:ascii="宋体" w:hAnsi="宋体" w:cs="ATC-5b8b*+times"/>
                      <w:szCs w:val="21"/>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sz w:val="24"/>
                    </w:rPr>
                  </w:pPr>
                  <w:r>
                    <w:rPr>
                      <w:rFonts w:hint="eastAsia" w:ascii="宋体" w:hAnsi="宋体" w:cs="ATC-5b8b*+times"/>
                      <w:kern w:val="0"/>
                      <w:szCs w:val="21"/>
                      <w:lang w:val="zh-CN"/>
                    </w:rPr>
                    <w:t>中圆锥喷嘴冲洗宽度</w:t>
                  </w:r>
                  <w:r>
                    <w:rPr>
                      <w:rFonts w:hint="eastAsia"/>
                    </w:rPr>
                    <w:t>（m）</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pPr>
                  <w:r>
                    <w:rPr>
                      <w:rFonts w:ascii="宋体" w:hAnsi="宋体" w:cs="ATC-5b8b*+times"/>
                      <w:szCs w:val="21"/>
                      <w:lang w:val="zh-CN"/>
                    </w:rPr>
                    <w:t>≥</w:t>
                  </w:r>
                  <w:r>
                    <w:rPr>
                      <w:rFonts w:hint="eastAsia" w:ascii="宋体" w:hAnsi="宋体" w:cs="ATC-5b8b*+times"/>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sz w:val="24"/>
                    </w:rPr>
                  </w:pPr>
                  <w:r>
                    <w:rPr>
                      <w:rFonts w:hint="eastAsia" w:ascii="宋体" w:hAnsi="宋体" w:cs="ATC-5b8b*+times"/>
                      <w:szCs w:val="21"/>
                      <w:lang w:val="zh-CN"/>
                    </w:rPr>
                    <w:t>洒水宽度</w:t>
                  </w:r>
                  <w:r>
                    <w:rPr>
                      <w:rFonts w:hint="eastAsia"/>
                    </w:rPr>
                    <w:t>（m）</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pPr>
                  <w:r>
                    <w:rPr>
                      <w:rFonts w:ascii="宋体" w:hAnsi="宋体" w:cs="ATC-5b8b*+times"/>
                      <w:szCs w:val="21"/>
                      <w:lang w:val="zh-CN"/>
                    </w:rPr>
                    <w:t>≥</w:t>
                  </w:r>
                  <w:r>
                    <w:rPr>
                      <w:rFonts w:hint="eastAsia" w:ascii="宋体" w:hAnsi="宋体" w:cs="ATC-5b8b*+times"/>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Ansi="宋体"/>
                      <w:color w:val="000000"/>
                      <w:szCs w:val="21"/>
                      <w:lang w:val="zh-CN"/>
                    </w:rPr>
                  </w:pPr>
                  <w:r>
                    <w:rPr>
                      <w:rFonts w:hint="eastAsia" w:ascii="宋体" w:hAnsi="宋体" w:cs="ATC-5b8b*+times"/>
                      <w:szCs w:val="21"/>
                      <w:lang w:val="zh-CN"/>
                    </w:rPr>
                    <w:t>水炮射程</w:t>
                  </w:r>
                  <w:r>
                    <w:rPr>
                      <w:rFonts w:hint="eastAsia"/>
                    </w:rPr>
                    <w:t>（m）</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color w:val="000000"/>
                      <w:szCs w:val="21"/>
                    </w:rPr>
                  </w:pPr>
                  <w:r>
                    <w:rPr>
                      <w:rFonts w:ascii="宋体" w:hAnsi="宋体" w:cs="ATC-5b8b*+times"/>
                      <w:szCs w:val="21"/>
                      <w:lang w:val="zh-CN"/>
                    </w:rPr>
                    <w:t>≥</w:t>
                  </w:r>
                  <w:r>
                    <w:rPr>
                      <w:rFonts w:hint="eastAsia"/>
                      <w:color w:val="00000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Ansi="宋体"/>
                      <w:color w:val="000000"/>
                      <w:szCs w:val="21"/>
                      <w:lang w:val="zh-CN"/>
                    </w:rPr>
                  </w:pPr>
                  <w:r>
                    <w:rPr>
                      <w:rFonts w:hint="eastAsia" w:ascii="宋体" w:hAnsi="宋体" w:cs="ATC-5b8b*+times"/>
                      <w:szCs w:val="21"/>
                      <w:lang w:val="zh-CN"/>
                    </w:rPr>
                    <w:t>自吸高度</w:t>
                  </w:r>
                  <w:r>
                    <w:rPr>
                      <w:rFonts w:hint="eastAsia"/>
                    </w:rPr>
                    <w:t>（m）</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color w:val="000000"/>
                      <w:szCs w:val="21"/>
                    </w:rPr>
                  </w:pPr>
                  <w:r>
                    <w:rPr>
                      <w:rFonts w:ascii="宋体" w:hAnsi="宋体" w:cs="ATC-5b8b*+times"/>
                      <w:szCs w:val="21"/>
                      <w:lang w:val="zh-CN"/>
                    </w:rPr>
                    <w:t>≥</w:t>
                  </w:r>
                  <w:r>
                    <w:rPr>
                      <w:rFonts w:hint="eastAsia"/>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Ansi="宋体"/>
                      <w:color w:val="000000"/>
                      <w:szCs w:val="21"/>
                      <w:lang w:val="zh-CN"/>
                    </w:rPr>
                  </w:pPr>
                  <w:r>
                    <w:rPr>
                      <w:rFonts w:hint="eastAsia" w:ascii="宋体" w:hAnsi="宋体" w:cs="ATC-5b8b*+times"/>
                      <w:szCs w:val="21"/>
                      <w:lang w:val="zh-CN"/>
                    </w:rPr>
                    <w:t>最大爬坡度</w:t>
                  </w:r>
                  <w:r>
                    <w:rPr>
                      <w:rFonts w:hint="eastAsia" w:ascii="宋体" w:hAnsi="宋体" w:cs="ATC-5b8b*+times"/>
                      <w:color w:val="000000"/>
                      <w:szCs w:val="21"/>
                    </w:rPr>
                    <w:t>（</w:t>
                  </w:r>
                  <w:r>
                    <w:rPr>
                      <w:rFonts w:hint="eastAsia" w:ascii="宋体" w:hAnsi="宋体" w:cs="ATC-5b8b*+times"/>
                      <w:szCs w:val="21"/>
                      <w:lang w:val="zh-CN"/>
                    </w:rPr>
                    <w:t>%</w:t>
                  </w:r>
                  <w:r>
                    <w:rPr>
                      <w:rFonts w:hint="eastAsia" w:ascii="宋体" w:hAnsi="宋体" w:cs="ATC-5b8b*+times"/>
                      <w:color w:val="000000"/>
                      <w:szCs w:val="21"/>
                    </w:rPr>
                    <w:t>）</w:t>
                  </w:r>
                </w:p>
              </w:tc>
              <w:tc>
                <w:tcPr>
                  <w:tcW w:w="4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color w:val="000000"/>
                      <w:szCs w:val="21"/>
                    </w:rPr>
                  </w:pPr>
                  <w:r>
                    <w:rPr>
                      <w:rFonts w:ascii="宋体" w:hAnsi="宋体" w:cs="ATC-5b8b*+times"/>
                      <w:szCs w:val="21"/>
                      <w:lang w:val="zh-CN"/>
                    </w:rPr>
                    <w:t>≥</w:t>
                  </w:r>
                  <w:r>
                    <w:rPr>
                      <w:rFonts w:hint="eastAsia" w:ascii="宋体" w:hAnsi="宋体" w:cs="ATC-5b8b*+times"/>
                      <w:szCs w:val="21"/>
                    </w:rPr>
                    <w:t>30</w:t>
                  </w:r>
                </w:p>
              </w:tc>
            </w:tr>
          </w:tbl>
          <w:p>
            <w:pPr>
              <w:rPr>
                <w:rFonts w:ascii="黑体" w:hAnsi="黑体" w:eastAsia="黑体" w:cs="黑体"/>
                <w:sz w:val="22"/>
              </w:rPr>
            </w:pPr>
          </w:p>
          <w:p>
            <w:pPr>
              <w:spacing w:line="360" w:lineRule="auto"/>
              <w:rPr>
                <w:rFonts w:ascii="宋体" w:hAnsi="宋体"/>
                <w:b/>
                <w:bCs/>
                <w:snapToGrid w:val="0"/>
                <w:sz w:val="24"/>
              </w:rPr>
            </w:pPr>
            <w:r>
              <w:rPr>
                <w:rFonts w:hint="eastAsia" w:ascii="宋体" w:hAnsi="宋体"/>
                <w:b/>
                <w:bCs/>
                <w:sz w:val="24"/>
              </w:rPr>
              <w:t>性能要求</w:t>
            </w:r>
          </w:p>
          <w:p>
            <w:pPr>
              <w:spacing w:line="360" w:lineRule="auto"/>
              <w:ind w:firstLine="480" w:firstLineChars="200"/>
              <w:rPr>
                <w:rFonts w:ascii="宋体" w:hAnsi="宋体"/>
                <w:sz w:val="24"/>
                <w:szCs w:val="24"/>
              </w:rPr>
            </w:pPr>
            <w:r>
              <w:rPr>
                <w:rFonts w:hint="eastAsia" w:ascii="宋体" w:hAnsi="宋体"/>
                <w:sz w:val="24"/>
                <w:szCs w:val="24"/>
              </w:rPr>
              <w:t>1.低压水泵、电磁阀、电气控制元件等为国内知名品牌，质量优良，可靠度高。</w:t>
            </w:r>
          </w:p>
          <w:p>
            <w:pPr>
              <w:spacing w:line="360" w:lineRule="auto"/>
              <w:ind w:firstLine="480" w:firstLineChars="200"/>
              <w:rPr>
                <w:rFonts w:ascii="宋体" w:hAnsi="宋体"/>
                <w:sz w:val="24"/>
                <w:szCs w:val="24"/>
              </w:rPr>
            </w:pPr>
            <w:r>
              <w:rPr>
                <w:rFonts w:hint="eastAsia" w:ascii="宋体" w:hAnsi="宋体"/>
                <w:sz w:val="24"/>
                <w:szCs w:val="24"/>
              </w:rPr>
              <w:t>2.能在作业时播放音乐以警示，提示周围行人注意避让。</w:t>
            </w:r>
          </w:p>
          <w:p>
            <w:pPr>
              <w:spacing w:line="360" w:lineRule="auto"/>
              <w:ind w:firstLine="480" w:firstLineChars="200"/>
              <w:rPr>
                <w:rFonts w:ascii="宋体" w:hAnsi="宋体"/>
                <w:sz w:val="24"/>
                <w:szCs w:val="24"/>
              </w:rPr>
            </w:pPr>
            <w:r>
              <w:rPr>
                <w:rFonts w:hint="eastAsia" w:ascii="宋体" w:hAnsi="宋体"/>
                <w:sz w:val="24"/>
                <w:szCs w:val="24"/>
              </w:rPr>
              <w:t>3.可以根据客户个性化需求扩展多种功能配置，例如可以选配上下喷雾、左右绿化浇灌、上绿化浇灌、自吸、融盐搅拌等。</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水罐体</w:t>
            </w:r>
            <w:r>
              <w:rPr>
                <w:rFonts w:hint="eastAsia" w:ascii="宋体" w:hAnsi="宋体"/>
                <w:sz w:val="24"/>
                <w:szCs w:val="24"/>
                <w:lang w:val="en-US" w:eastAsia="zh-CN"/>
              </w:rPr>
              <w:t>须</w:t>
            </w:r>
            <w:r>
              <w:rPr>
                <w:rFonts w:hint="eastAsia" w:ascii="宋体" w:hAnsi="宋体"/>
                <w:sz w:val="24"/>
                <w:szCs w:val="24"/>
              </w:rPr>
              <w:t>采用Q235B材料，内部采用防波板缓冲结构设计，底架采用框架结构，保证整体的结构强度、刚度。</w:t>
            </w:r>
          </w:p>
          <w:p>
            <w:pPr>
              <w:spacing w:line="360" w:lineRule="auto"/>
              <w:ind w:firstLine="480" w:firstLineChars="200"/>
              <w:rPr>
                <w:rFonts w:hint="eastAsia"/>
              </w:rPr>
            </w:pPr>
            <w:r>
              <w:rPr>
                <w:rFonts w:hint="eastAsia" w:ascii="宋体" w:hAnsi="宋体"/>
                <w:sz w:val="24"/>
                <w:szCs w:val="24"/>
              </w:rPr>
              <w:t>5</w:t>
            </w:r>
            <w:r>
              <w:rPr>
                <w:rFonts w:ascii="宋体" w:hAnsi="宋体"/>
                <w:sz w:val="24"/>
                <w:szCs w:val="24"/>
              </w:rPr>
              <w:t>.</w:t>
            </w:r>
            <w:r>
              <w:rPr>
                <w:rFonts w:hint="eastAsia" w:ascii="宋体" w:hAnsi="宋体"/>
                <w:sz w:val="24"/>
                <w:szCs w:val="24"/>
              </w:rPr>
              <w:t>低压水路系统及低压水泵最低处配置放水球阀，用于排放管路里面的积水，以免冬季管路冻坏。手控阀、操作盒等都布置在方便人员操作的位置。</w:t>
            </w:r>
          </w:p>
          <w:p>
            <w:pPr>
              <w:spacing w:line="0" w:lineRule="atLeast"/>
              <w:jc w:val="both"/>
              <w:rPr>
                <w:rFonts w:ascii="宋体" w:hAnsi="宋体"/>
                <w:b/>
                <w:sz w:val="32"/>
                <w:szCs w:val="32"/>
              </w:rPr>
            </w:pPr>
            <w:r>
              <w:rPr>
                <w:rFonts w:hint="eastAsia" w:ascii="宋体" w:hAnsi="宋体"/>
                <w:b/>
                <w:sz w:val="32"/>
                <w:szCs w:val="32"/>
                <w:lang w:val="en-US" w:eastAsia="zh-CN"/>
              </w:rPr>
              <w:t>3.</w:t>
            </w:r>
            <w:r>
              <w:rPr>
                <w:rFonts w:hint="eastAsia" w:ascii="宋体" w:hAnsi="宋体"/>
                <w:b/>
                <w:sz w:val="32"/>
                <w:szCs w:val="32"/>
              </w:rPr>
              <w:t>垃圾</w:t>
            </w:r>
            <w:r>
              <w:rPr>
                <w:rFonts w:hint="eastAsia" w:ascii="宋体" w:hAnsi="宋体"/>
                <w:b/>
                <w:sz w:val="32"/>
                <w:szCs w:val="32"/>
                <w:lang w:val="en-US" w:eastAsia="zh-CN"/>
              </w:rPr>
              <w:t>压缩车</w:t>
            </w:r>
            <w:r>
              <w:rPr>
                <w:rFonts w:hint="eastAsia" w:ascii="宋体" w:hAnsi="宋体"/>
                <w:b/>
                <w:sz w:val="32"/>
                <w:szCs w:val="32"/>
              </w:rPr>
              <w:t>技术参数</w:t>
            </w:r>
          </w:p>
          <w:tbl>
            <w:tblPr>
              <w:tblStyle w:val="5"/>
              <w:tblpPr w:leftFromText="180" w:rightFromText="180" w:vertAnchor="text" w:horzAnchor="page" w:tblpX="193" w:tblpY="406"/>
              <w:tblOverlap w:val="never"/>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52"/>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3952" w:type="dxa"/>
                  <w:tcBorders>
                    <w:top w:val="single" w:color="auto" w:sz="4" w:space="0"/>
                    <w:left w:val="single" w:color="auto" w:sz="4" w:space="0"/>
                    <w:bottom w:val="single" w:color="auto" w:sz="4" w:space="0"/>
                    <w:right w:val="single" w:color="auto" w:sz="4" w:space="0"/>
                  </w:tcBorders>
                  <w:shd w:val="clear" w:color="auto" w:fill="E0E0E0"/>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bCs/>
                      <w:szCs w:val="21"/>
                      <w:lang w:val="zh-CN"/>
                    </w:rPr>
                    <w:t>项目</w:t>
                  </w:r>
                </w:p>
              </w:tc>
              <w:tc>
                <w:tcPr>
                  <w:tcW w:w="4506" w:type="dxa"/>
                  <w:tcBorders>
                    <w:top w:val="single" w:color="auto" w:sz="4" w:space="0"/>
                    <w:left w:val="single" w:color="auto" w:sz="4" w:space="0"/>
                    <w:bottom w:val="single" w:color="auto" w:sz="4" w:space="0"/>
                    <w:right w:val="single" w:color="auto" w:sz="4" w:space="0"/>
                  </w:tcBorders>
                  <w:shd w:val="clear" w:color="auto" w:fill="E0E0E0"/>
                  <w:tcMar>
                    <w:top w:w="0" w:type="dxa"/>
                    <w:left w:w="108" w:type="dxa"/>
                    <w:bottom w:w="0" w:type="dxa"/>
                    <w:right w:w="108" w:type="dxa"/>
                  </w:tcMar>
                  <w:vAlign w:val="center"/>
                </w:tcPr>
                <w:p>
                  <w:pPr>
                    <w:spacing w:line="360" w:lineRule="auto"/>
                    <w:jc w:val="center"/>
                    <w:rPr>
                      <w:rFonts w:cs="ATC-5b8b*+times" w:eastAsiaTheme="minorEastAsia"/>
                      <w:b w:val="0"/>
                      <w:color w:val="000000"/>
                      <w:kern w:val="0"/>
                      <w:sz w:val="21"/>
                      <w:szCs w:val="21"/>
                      <w:lang w:val="zh-CN"/>
                    </w:rPr>
                  </w:pPr>
                  <w:r>
                    <w:rPr>
                      <w:rFonts w:hint="eastAsia" w:ascii="宋体" w:hAnsi="宋体"/>
                      <w:bCs/>
                      <w:szCs w:val="21"/>
                      <w:lang w:val="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底盘型号</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东风</w:t>
                  </w:r>
                  <w:r>
                    <w:rPr>
                      <w:rFonts w:hint="eastAsia" w:ascii="宋体" w:hAnsi="宋体" w:cs="ATC-5b8b*+times"/>
                      <w:szCs w:val="21"/>
                    </w:rPr>
                    <w:t>EQ1185LJ9CDE</w:t>
                  </w:r>
                  <w:r>
                    <w:rPr>
                      <w:rFonts w:hint="eastAsia" w:ascii="宋体" w:hAnsi="宋体" w:cs="ATC-5b8b*+times"/>
                      <w:color w:val="000000"/>
                    </w:rPr>
                    <w:t>或同类型二类底盘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底盘发动机排放要求</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国六排放标准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外形尺寸（长*宽*高）(mm)</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宋体" w:hAnsi="宋体" w:cs="ATC-5b8b*+times" w:eastAsiaTheme="minorEastAsia"/>
                      <w:color w:val="000000"/>
                      <w:szCs w:val="21"/>
                      <w:lang w:val="en-US" w:eastAsia="zh-CN"/>
                    </w:rPr>
                  </w:pPr>
                  <w:r>
                    <w:rPr>
                      <w:rFonts w:hint="eastAsia" w:ascii="宋体" w:hAnsi="宋体" w:cs="ATC-5b8b*+times"/>
                      <w:color w:val="000000"/>
                    </w:rPr>
                    <w:t>≥6800×2200×2500(±50)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最大总质量（KG）</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ascii="宋体" w:hAnsi="宋体" w:cs="ATC-5b8b*+times"/>
                      <w:color w:val="000000"/>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额定载质量（KG）</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default" w:ascii="宋体" w:hAnsi="宋体" w:cs="ATC-5b8b*+times" w:eastAsiaTheme="minorEastAsia"/>
                      <w:color w:val="000000"/>
                      <w:szCs w:val="21"/>
                      <w:lang w:val="en-US" w:eastAsia="zh-CN"/>
                    </w:rPr>
                  </w:pPr>
                  <w:r>
                    <w:rPr>
                      <w:rFonts w:hint="eastAsia" w:ascii="宋体" w:hAnsi="宋体" w:cs="ATC-5b8b*+times"/>
                      <w:color w:val="000000"/>
                    </w:rPr>
                    <w:t>≥</w:t>
                  </w:r>
                  <w:r>
                    <w:rPr>
                      <w:rFonts w:hint="eastAsia" w:ascii="宋体" w:hAnsi="宋体" w:cs="ATC-5b8b*+times"/>
                      <w:color w:val="000000"/>
                      <w:kern w:val="0"/>
                      <w:szCs w:val="21"/>
                      <w:lang w:val="zh-CN"/>
                    </w:rPr>
                    <w:t>7535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最大爬坡度（%）</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rPr>
                  </w:pPr>
                  <w:r>
                    <w:rPr>
                      <w:rFonts w:hint="eastAsia" w:ascii="宋体" w:hAnsi="宋体" w:cs="ATC-5b8b*+times"/>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整备质量（KG）</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hint="eastAsia" w:ascii="宋体" w:hAnsi="宋体" w:cs="ATC-5b8b*+times"/>
                      <w:color w:val="000000"/>
                      <w:kern w:val="0"/>
                      <w:szCs w:val="21"/>
                      <w:lang w:val="zh-CN"/>
                    </w:rPr>
                    <w:t>10270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接近角（°）</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rPr>
                  </w:pPr>
                  <w:r>
                    <w:rPr>
                      <w:rFonts w:hint="eastAsia" w:ascii="宋体" w:hAnsi="宋体" w:cs="ATC-5b8b*+times"/>
                      <w:color w:val="000000"/>
                    </w:rPr>
                    <w:t>≥1</w:t>
                  </w:r>
                  <w:r>
                    <w:rPr>
                      <w:rFonts w:ascii="宋体" w:hAnsi="宋体" w:cs="ATC-5b8b*+times"/>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离去角（°）</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ascii="宋体" w:hAnsi="宋体" w:cs="ATC-5b8b*+times"/>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cs="ATC-5b8b*+times"/>
                      <w:color w:val="000000"/>
                    </w:rPr>
                    <w:t>★前悬后悬(mm)</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ascii="宋体" w:hAnsi="宋体" w:cs="ATC-5b8b*+times"/>
                      <w:color w:val="000000"/>
                    </w:rPr>
                    <w:t>1260/2800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最高行驶速度(km/h)</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垃圾箱容积(m³)</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color w:val="000000"/>
                      <w:szCs w:val="21"/>
                    </w:rPr>
                  </w:pPr>
                  <w:r>
                    <w:rPr>
                      <w:rFonts w:hint="eastAsia" w:ascii="宋体" w:hAnsi="宋体" w:cs="ATC-5b8b*+times"/>
                      <w:color w:val="000000"/>
                    </w:rPr>
                    <w:t>≥</w:t>
                  </w:r>
                  <w:r>
                    <w:rPr>
                      <w:rFonts w:ascii="宋体" w:hAnsi="宋体" w:cs="ATC-5b8b*+times"/>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rPr>
                  </w:pPr>
                  <w:r>
                    <w:rPr>
                      <w:rFonts w:hint="eastAsia" w:ascii="宋体" w:hAnsi="宋体" w:cs="ATC-5b8b*+times"/>
                      <w:color w:val="000000"/>
                      <w:kern w:val="0"/>
                      <w:szCs w:val="21"/>
                      <w:lang w:val="zh-CN"/>
                    </w:rPr>
                    <w:t>填装斗容积</w:t>
                  </w:r>
                  <w:r>
                    <w:rPr>
                      <w:rFonts w:hint="eastAsia" w:ascii="宋体" w:hAnsi="宋体" w:cs="ATC-5b8b*+times"/>
                      <w:color w:val="000000"/>
                    </w:rPr>
                    <w:t>(m³)</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ascii="宋体" w:hAnsi="宋体" w:cs="ATC-5b8b*+times"/>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压填一次循环时间（s）</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rPr>
                  </w:pPr>
                  <w:r>
                    <w:rPr>
                      <w:rFonts w:hint="eastAsia" w:ascii="宋体" w:hAnsi="宋体" w:cs="ATC-5b8b*+times"/>
                      <w:color w:val="000000"/>
                    </w:rPr>
                    <w:t>≤</w:t>
                  </w:r>
                  <w:r>
                    <w:rPr>
                      <w:rFonts w:ascii="宋体" w:hAnsi="宋体" w:cs="ATC-5b8b*+time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上料一次循环时间（s）</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rPr>
                  </w:pPr>
                  <w:r>
                    <w:rPr>
                      <w:rFonts w:hint="eastAsia" w:ascii="宋体" w:hAnsi="宋体" w:cs="ATC-5b8b*+time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卸料一次循环时间（s）</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rPr>
                  </w:pPr>
                  <w:r>
                    <w:rPr>
                      <w:rFonts w:hint="eastAsia" w:ascii="宋体" w:hAnsi="宋体" w:cs="ATC-5b8b*+times"/>
                      <w:color w:val="00000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宋体" w:hAnsi="宋体" w:cs="ATC-5b8b*+times" w:eastAsiaTheme="minorEastAsia"/>
                      <w:color w:val="000000"/>
                      <w:kern w:val="2"/>
                      <w:sz w:val="21"/>
                      <w:szCs w:val="22"/>
                      <w:lang w:val="en-US" w:eastAsia="zh-CN" w:bidi="ar-SA"/>
                    </w:rPr>
                  </w:pPr>
                  <w:r>
                    <w:rPr>
                      <w:rFonts w:hint="eastAsia" w:ascii="宋体" w:hAnsi="宋体" w:cs="ATC-5b8b*+times"/>
                      <w:color w:val="000000"/>
                      <w:kern w:val="0"/>
                      <w:szCs w:val="21"/>
                      <w:lang w:val="zh-CN"/>
                    </w:rPr>
                    <w:t>最小离地间隙</w:t>
                  </w:r>
                  <w:r>
                    <w:rPr>
                      <w:rFonts w:hint="eastAsia" w:ascii="宋体" w:hAnsi="宋体" w:cs="ATC-5b8b*+times"/>
                      <w:color w:val="000000"/>
                    </w:rPr>
                    <w:t>(</w:t>
                  </w:r>
                  <w:r>
                    <w:rPr>
                      <w:rFonts w:hint="eastAsia" w:ascii="宋体" w:hAnsi="宋体" w:cs="ATC-5b8b*+times"/>
                      <w:color w:val="000000"/>
                      <w:kern w:val="0"/>
                      <w:szCs w:val="21"/>
                      <w:lang w:val="zh-CN"/>
                    </w:rPr>
                    <w:t>mm</w:t>
                  </w:r>
                  <w:r>
                    <w:rPr>
                      <w:rFonts w:hint="eastAsia" w:ascii="宋体" w:hAnsi="宋体" w:cs="ATC-5b8b*+times"/>
                      <w:color w:val="000000"/>
                    </w:rPr>
                    <w:t>)</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宋体" w:hAnsi="宋体" w:cs="ATC-5b8b*+times" w:eastAsiaTheme="minorEastAsia"/>
                      <w:color w:val="000000"/>
                      <w:kern w:val="2"/>
                      <w:sz w:val="21"/>
                      <w:szCs w:val="22"/>
                      <w:lang w:val="en-US" w:eastAsia="zh-CN" w:bidi="ar-SA"/>
                    </w:rPr>
                  </w:pPr>
                  <w:r>
                    <w:rPr>
                      <w:rFonts w:hint="eastAsia" w:ascii="宋体" w:hAnsi="宋体" w:cs="ATC-5b8b*+times"/>
                      <w:color w:val="000000"/>
                    </w:rPr>
                    <w:t>≥</w:t>
                  </w:r>
                  <w:r>
                    <w:rPr>
                      <w:rFonts w:ascii="宋体" w:hAnsi="宋体" w:cs="ATC-5b8b*+times"/>
                      <w:color w:val="000000"/>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宋体" w:hAnsi="宋体" w:cs="ATC-5b8b*+times" w:eastAsiaTheme="minorEastAsia"/>
                      <w:color w:val="000000"/>
                      <w:kern w:val="2"/>
                      <w:sz w:val="21"/>
                      <w:szCs w:val="22"/>
                      <w:lang w:val="en-US" w:eastAsia="zh-CN" w:bidi="ar-SA"/>
                    </w:rPr>
                  </w:pPr>
                  <w:r>
                    <w:rPr>
                      <w:rFonts w:hint="eastAsia" w:ascii="宋体" w:hAnsi="宋体" w:cs="ATC-5b8b*+times"/>
                      <w:color w:val="000000"/>
                    </w:rPr>
                    <w:t>系统压力（MPa）</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宋体" w:hAnsi="宋体" w:cs="ATC-5b8b*+times" w:eastAsiaTheme="minorEastAsia"/>
                      <w:color w:val="000000"/>
                      <w:kern w:val="2"/>
                      <w:sz w:val="21"/>
                      <w:szCs w:val="22"/>
                      <w:lang w:val="en-US" w:eastAsia="zh-CN" w:bidi="ar-SA"/>
                    </w:rPr>
                  </w:pPr>
                  <w:r>
                    <w:rPr>
                      <w:rFonts w:hint="eastAsia" w:ascii="宋体" w:hAnsi="宋体" w:cs="ATC-5b8b*+times"/>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9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宋体" w:hAnsi="宋体" w:cs="ATC-5b8b*+times" w:eastAsiaTheme="minorEastAsia"/>
                      <w:color w:val="000000"/>
                      <w:kern w:val="2"/>
                      <w:sz w:val="21"/>
                      <w:szCs w:val="22"/>
                      <w:lang w:val="en-US" w:eastAsia="zh-CN" w:bidi="ar-SA"/>
                    </w:rPr>
                  </w:pPr>
                  <w:r>
                    <w:rPr>
                      <w:rFonts w:hint="eastAsia" w:ascii="宋体" w:hAnsi="宋体" w:cs="ATC-5b8b*+times"/>
                      <w:color w:val="000000"/>
                    </w:rPr>
                    <w:t>控制方式(km/h)</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宋体" w:hAnsi="宋体" w:cs="ATC-5b8b*+times" w:eastAsiaTheme="minorEastAsia"/>
                      <w:color w:val="000000"/>
                      <w:kern w:val="2"/>
                      <w:sz w:val="21"/>
                      <w:szCs w:val="22"/>
                      <w:lang w:val="en-US" w:eastAsia="zh-CN" w:bidi="ar-SA"/>
                    </w:rPr>
                  </w:pPr>
                  <w:r>
                    <w:rPr>
                      <w:rFonts w:hint="eastAsia" w:ascii="宋体" w:hAnsi="宋体" w:cs="ATC-5b8b*+times"/>
                      <w:color w:val="000000"/>
                    </w:rPr>
                    <w:t>自动，手动</w:t>
                  </w:r>
                </w:p>
              </w:tc>
            </w:tr>
          </w:tbl>
          <w:p>
            <w:pPr>
              <w:spacing w:line="360" w:lineRule="auto"/>
              <w:rPr>
                <w:rFonts w:hint="eastAsia" w:ascii="宋体" w:hAnsi="宋体" w:cs="Times New Roman"/>
                <w:b/>
                <w:bCs/>
                <w:sz w:val="24"/>
                <w:szCs w:val="24"/>
              </w:rPr>
            </w:pPr>
            <w:r>
              <w:rPr>
                <w:rFonts w:hint="eastAsia" w:ascii="宋体" w:hAnsi="宋体"/>
                <w:b/>
                <w:bCs/>
                <w:sz w:val="24"/>
                <w:szCs w:val="24"/>
              </w:rPr>
              <w:t>性能要求</w:t>
            </w:r>
          </w:p>
          <w:p>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须</w:t>
            </w:r>
            <w:r>
              <w:rPr>
                <w:rFonts w:hint="eastAsia" w:ascii="宋体" w:hAnsi="宋体"/>
                <w:sz w:val="24"/>
                <w:szCs w:val="24"/>
              </w:rPr>
              <w:t>采用先进的双向压缩技术，压缩比高。上料时间短，填装器斗容大，装填作业一次循环时间和卸料作业一次循环时间短,垃圾收运作业过程高效、快捷。</w:t>
            </w:r>
          </w:p>
          <w:p>
            <w:pPr>
              <w:spacing w:line="360" w:lineRule="auto"/>
              <w:ind w:firstLine="480" w:firstLineChars="200"/>
              <w:rPr>
                <w:rFonts w:hint="eastAsia" w:ascii="宋体" w:hAnsi="宋体"/>
                <w:sz w:val="24"/>
                <w:szCs w:val="24"/>
              </w:rPr>
            </w:pPr>
            <w:r>
              <w:rPr>
                <w:rFonts w:hint="eastAsia" w:ascii="宋体" w:hAnsi="宋体"/>
                <w:sz w:val="24"/>
                <w:szCs w:val="24"/>
              </w:rPr>
              <w:t>2.上料方式涵盖国内垃圾收集主要形式，具体包括：翻240L/660L塑桶型、翻300L铁桶型、翻800L铁斗型、翻斗型和提斗型，</w:t>
            </w:r>
            <w:r>
              <w:rPr>
                <w:rFonts w:hint="eastAsia" w:ascii="宋体" w:hAnsi="宋体"/>
                <w:sz w:val="24"/>
                <w:szCs w:val="24"/>
                <w:lang w:val="en-US" w:eastAsia="zh-CN"/>
              </w:rPr>
              <w:t>使用</w:t>
            </w:r>
            <w:r>
              <w:rPr>
                <w:rFonts w:hint="eastAsia" w:ascii="宋体" w:hAnsi="宋体"/>
                <w:sz w:val="24"/>
                <w:szCs w:val="24"/>
              </w:rPr>
              <w:t>四连杆机构布局、可调式上料机构挂齿、挂钩等，使挂塑桶高度适应范围达200mm以上，完全适应垃圾桶地域性差异，保证上料过程的高可靠性。</w:t>
            </w:r>
          </w:p>
          <w:p>
            <w:pPr>
              <w:spacing w:line="360" w:lineRule="auto"/>
              <w:ind w:firstLine="480" w:firstLineChars="200"/>
              <w:rPr>
                <w:rFonts w:hint="eastAsia" w:ascii="宋体" w:hAnsi="宋体" w:eastAsiaTheme="minorEastAsia"/>
                <w:sz w:val="24"/>
                <w:szCs w:val="24"/>
                <w:lang w:eastAsia="zh-CN"/>
              </w:rPr>
            </w:pPr>
            <w:r>
              <w:rPr>
                <w:rFonts w:hint="eastAsia" w:ascii="宋体" w:hAnsi="宋体"/>
                <w:sz w:val="24"/>
                <w:szCs w:val="24"/>
              </w:rPr>
              <w:t>3.为确保垃圾箱后端面的密封性，防止污水流出，</w:t>
            </w:r>
            <w:r>
              <w:rPr>
                <w:rFonts w:hint="eastAsia" w:ascii="宋体" w:hAnsi="宋体"/>
                <w:sz w:val="24"/>
                <w:szCs w:val="24"/>
                <w:lang w:val="en-US" w:eastAsia="zh-CN"/>
              </w:rPr>
              <w:t>须</w:t>
            </w:r>
            <w:r>
              <w:rPr>
                <w:rFonts w:hint="eastAsia" w:ascii="宋体" w:hAnsi="宋体"/>
                <w:sz w:val="24"/>
                <w:szCs w:val="24"/>
              </w:rPr>
              <w:t>设计独立锁钩，对填装器进行锁紧，垃圾箱后端面与填装器结合面处的密封条始终保持压缩状态，确保填装器与垃圾箱的结合面良好密封性能。</w:t>
            </w:r>
            <w:r>
              <w:rPr>
                <w:rFonts w:hint="eastAsia" w:ascii="宋体" w:hAnsi="宋体"/>
                <w:sz w:val="24"/>
                <w:szCs w:val="24"/>
                <w:lang w:val="en-US" w:eastAsia="zh-CN"/>
              </w:rPr>
              <w:t>须</w:t>
            </w:r>
            <w:r>
              <w:rPr>
                <w:rFonts w:hint="eastAsia" w:ascii="宋体" w:hAnsi="宋体"/>
                <w:sz w:val="24"/>
                <w:szCs w:val="24"/>
              </w:rPr>
              <w:t>在垃圾箱与填装器之间设计双重密封技术，采用特殊橡胶密封，密封性能好，杜绝二次污染</w:t>
            </w:r>
            <w:r>
              <w:rPr>
                <w:rFonts w:hint="eastAsia" w:ascii="宋体" w:hAnsi="宋体"/>
                <w:sz w:val="24"/>
                <w:szCs w:val="24"/>
                <w:lang w:eastAsia="zh-CN"/>
              </w:rPr>
              <w:t>。</w:t>
            </w:r>
          </w:p>
          <w:p>
            <w:pPr>
              <w:spacing w:line="360" w:lineRule="auto"/>
              <w:ind w:firstLine="480" w:firstLineChars="200"/>
              <w:rPr>
                <w:rFonts w:hint="eastAsia" w:ascii="宋体" w:hAnsi="宋体"/>
                <w:sz w:val="24"/>
                <w:szCs w:val="24"/>
              </w:rPr>
            </w:pPr>
            <w:r>
              <w:rPr>
                <w:rFonts w:hint="eastAsia" w:ascii="宋体" w:hAnsi="宋体"/>
                <w:sz w:val="24"/>
                <w:szCs w:val="24"/>
              </w:rPr>
              <w:t>4.作业控制盒分别安装在驾驶室内和车尾，驾驶室内的作业控制盒可控制推挤卸料和选择操作模式，车尾的作业控制盒控制压填机构和上料机构的作业，使用操作方便</w:t>
            </w:r>
            <w:r>
              <w:rPr>
                <w:rFonts w:hint="eastAsia" w:ascii="宋体" w:hAnsi="宋体"/>
                <w:sz w:val="24"/>
                <w:szCs w:val="24"/>
                <w:lang w:eastAsia="zh-CN"/>
              </w:rPr>
              <w:t>，</w:t>
            </w:r>
            <w:r>
              <w:rPr>
                <w:rFonts w:hint="eastAsia" w:ascii="宋体" w:hAnsi="宋体"/>
                <w:sz w:val="24"/>
                <w:szCs w:val="24"/>
                <w:lang w:val="en-US" w:eastAsia="zh-CN"/>
              </w:rPr>
              <w:t>使</w:t>
            </w:r>
            <w:r>
              <w:rPr>
                <w:rFonts w:hint="eastAsia" w:ascii="宋体" w:hAnsi="宋体"/>
                <w:sz w:val="24"/>
                <w:szCs w:val="24"/>
              </w:rPr>
              <w:t>作业人员无须下车即可完成卸料。</w:t>
            </w:r>
          </w:p>
          <w:p>
            <w:pPr>
              <w:spacing w:line="360" w:lineRule="auto"/>
              <w:ind w:firstLine="480" w:firstLineChars="200"/>
              <w:rPr>
                <w:rFonts w:hint="eastAsia" w:ascii="宋体" w:hAnsi="宋体" w:eastAsiaTheme="minorEastAsia"/>
                <w:sz w:val="24"/>
                <w:szCs w:val="24"/>
                <w:lang w:eastAsia="zh-CN"/>
              </w:rPr>
            </w:pPr>
            <w:r>
              <w:rPr>
                <w:rFonts w:hint="eastAsia" w:ascii="宋体" w:hAnsi="宋体"/>
                <w:sz w:val="24"/>
                <w:szCs w:val="24"/>
              </w:rPr>
              <w:t>5.发</w:t>
            </w:r>
            <w:r>
              <w:rPr>
                <w:rFonts w:hint="eastAsia" w:hAnsi="宋体"/>
                <w:color w:val="000000"/>
                <w:sz w:val="24"/>
                <w:szCs w:val="24"/>
              </w:rPr>
              <w:t>动机功率输出控制即油门控制通过电气系统实现全自动控制，保证垃圾车在其各作业状态下，发动机能自动选择加速和怠速状态，避免功率损耗和系统发热，耗油降低，经济性好。</w:t>
            </w:r>
            <w:r>
              <w:rPr>
                <w:rFonts w:hint="eastAsia" w:ascii="宋体" w:hAnsi="宋体"/>
                <w:sz w:val="24"/>
                <w:szCs w:val="24"/>
              </w:rPr>
              <w:t>液压系统采用“双泵”系统</w:t>
            </w:r>
            <w:r>
              <w:rPr>
                <w:rFonts w:hint="eastAsia" w:ascii="宋体" w:hAnsi="宋体"/>
                <w:sz w:val="24"/>
                <w:szCs w:val="24"/>
                <w:lang w:eastAsia="zh-CN"/>
              </w:rPr>
              <w:t>，</w:t>
            </w:r>
            <w:r>
              <w:rPr>
                <w:rFonts w:hint="eastAsia" w:ascii="宋体" w:hAnsi="宋体"/>
                <w:sz w:val="24"/>
                <w:szCs w:val="24"/>
              </w:rPr>
              <w:t>有效减小系统节流损失和溢流损失、降低能耗和噪声</w:t>
            </w:r>
            <w:r>
              <w:rPr>
                <w:rFonts w:hint="eastAsia" w:ascii="宋体" w:hAnsi="宋体"/>
                <w:sz w:val="24"/>
                <w:szCs w:val="24"/>
                <w:lang w:eastAsia="zh-CN"/>
              </w:rPr>
              <w:t>。</w:t>
            </w:r>
          </w:p>
          <w:p>
            <w:pPr>
              <w:spacing w:line="360" w:lineRule="auto"/>
              <w:ind w:firstLine="480" w:firstLineChars="200"/>
              <w:rPr>
                <w:rFonts w:hint="eastAsia" w:ascii="宋体" w:hAnsi="宋体"/>
                <w:sz w:val="24"/>
                <w:szCs w:val="24"/>
              </w:rPr>
            </w:pPr>
            <w:r>
              <w:rPr>
                <w:rFonts w:hint="eastAsia" w:ascii="宋体" w:hAnsi="宋体"/>
                <w:sz w:val="24"/>
                <w:szCs w:val="24"/>
              </w:rPr>
              <w:t>6.电气、液压系统的关键元器件均采用国外知名品牌，如：接近开关、按钮、油缸密封件等，提高垃圾车的使用可靠性。</w:t>
            </w:r>
          </w:p>
          <w:p>
            <w:pPr>
              <w:spacing w:line="360" w:lineRule="auto"/>
              <w:ind w:firstLine="480" w:firstLineChars="200"/>
              <w:rPr>
                <w:rFonts w:hint="eastAsia" w:ascii="宋体" w:hAnsi="宋体"/>
                <w:sz w:val="24"/>
                <w:szCs w:val="24"/>
              </w:rPr>
            </w:pPr>
            <w:r>
              <w:rPr>
                <w:rFonts w:hint="eastAsia" w:ascii="宋体" w:hAnsi="宋体"/>
                <w:sz w:val="24"/>
                <w:szCs w:val="24"/>
              </w:rPr>
              <w:t>7.</w:t>
            </w:r>
            <w:r>
              <w:rPr>
                <w:rFonts w:hint="eastAsia" w:ascii="宋体" w:hAnsi="宋体"/>
                <w:sz w:val="24"/>
                <w:szCs w:val="24"/>
                <w:lang w:val="en-US" w:eastAsia="zh-CN"/>
              </w:rPr>
              <w:t>须</w:t>
            </w:r>
            <w:r>
              <w:rPr>
                <w:rFonts w:hint="eastAsia" w:ascii="宋体" w:hAnsi="宋体"/>
                <w:sz w:val="24"/>
                <w:szCs w:val="24"/>
              </w:rPr>
              <w:t>采用先进的“CAN总线+专用控制器模式”，自动化程度高，可靠性好，故障率低，使用寿命长。发动机功率输出控制即油门控制通过电气系统实现全自动控制，保证垃圾车在其各作业状态下，发动机能自动选择加速和怠速状态，避免功率损耗和系统发热，</w:t>
            </w:r>
            <w:r>
              <w:rPr>
                <w:rFonts w:hint="eastAsia" w:ascii="宋体" w:hAnsi="宋体"/>
                <w:sz w:val="24"/>
                <w:szCs w:val="24"/>
                <w:lang w:val="en-US" w:eastAsia="zh-CN"/>
              </w:rPr>
              <w:t>降低</w:t>
            </w:r>
            <w:r>
              <w:rPr>
                <w:rFonts w:hint="eastAsia" w:ascii="宋体" w:hAnsi="宋体"/>
                <w:sz w:val="24"/>
                <w:szCs w:val="24"/>
              </w:rPr>
              <w:t>耗油，</w:t>
            </w:r>
            <w:r>
              <w:rPr>
                <w:rFonts w:hint="eastAsia" w:ascii="宋体" w:hAnsi="宋体"/>
                <w:sz w:val="24"/>
                <w:szCs w:val="24"/>
                <w:lang w:val="en-US" w:eastAsia="zh-CN"/>
              </w:rPr>
              <w:t>提升</w:t>
            </w:r>
            <w:r>
              <w:rPr>
                <w:rFonts w:hint="eastAsia" w:ascii="宋体" w:hAnsi="宋体"/>
                <w:sz w:val="24"/>
                <w:szCs w:val="24"/>
              </w:rPr>
              <w:t>经济性。</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hint="eastAsia" w:hAnsi="宋体"/>
                <w:sz w:val="24"/>
                <w:szCs w:val="24"/>
              </w:rPr>
              <w:t>产品上装有报警装置，进行涉及到安全的操作时可报警提示操作人员谨慎操作；</w:t>
            </w:r>
            <w:r>
              <w:rPr>
                <w:rFonts w:hint="eastAsia" w:hAnsi="宋体"/>
                <w:sz w:val="24"/>
                <w:szCs w:val="24"/>
                <w:lang w:val="en-US" w:eastAsia="zh-CN"/>
              </w:rPr>
              <w:t>具备</w:t>
            </w:r>
            <w:r>
              <w:rPr>
                <w:rFonts w:hint="eastAsia" w:hAnsi="宋体"/>
                <w:sz w:val="24"/>
                <w:szCs w:val="24"/>
              </w:rPr>
              <w:t>先进的液压举升安全回路，在填装器举升过程中，即使油管爆裂，填装器也不会突然下降造成恶性事故；垃圾箱上设有安全撑杆，避免填装器下降伤人；产品上贴有安全标识，引导操作人员安全操作</w:t>
            </w:r>
            <w:r>
              <w:rPr>
                <w:rFonts w:hint="eastAsia" w:ascii="宋体" w:hAnsi="宋体"/>
                <w:sz w:val="24"/>
                <w:szCs w:val="24"/>
              </w:rPr>
              <w:t>。</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0" w:lineRule="atLeast"/>
              <w:jc w:val="both"/>
              <w:rPr>
                <w:rFonts w:ascii="宋体" w:hAnsi="宋体"/>
                <w:b/>
                <w:sz w:val="32"/>
                <w:szCs w:val="32"/>
              </w:rPr>
            </w:pPr>
            <w:r>
              <w:rPr>
                <w:rFonts w:hint="eastAsia" w:ascii="宋体" w:hAnsi="宋体"/>
                <w:b/>
                <w:sz w:val="32"/>
                <w:szCs w:val="32"/>
                <w:lang w:val="en-US" w:eastAsia="zh-CN"/>
              </w:rPr>
              <w:t>4.</w:t>
            </w:r>
            <w:r>
              <w:rPr>
                <w:rFonts w:hint="eastAsia" w:ascii="宋体" w:hAnsi="宋体"/>
                <w:b/>
                <w:sz w:val="32"/>
                <w:szCs w:val="32"/>
              </w:rPr>
              <w:t>垃圾</w:t>
            </w:r>
            <w:r>
              <w:rPr>
                <w:rFonts w:hint="eastAsia" w:ascii="宋体" w:hAnsi="宋体"/>
                <w:b/>
                <w:sz w:val="32"/>
                <w:szCs w:val="32"/>
                <w:lang w:val="en-US" w:eastAsia="zh-CN"/>
              </w:rPr>
              <w:t>转运</w:t>
            </w:r>
            <w:r>
              <w:rPr>
                <w:rFonts w:hint="eastAsia" w:ascii="宋体" w:hAnsi="宋体"/>
                <w:b/>
                <w:sz w:val="32"/>
                <w:szCs w:val="32"/>
              </w:rPr>
              <w:t>车技术参数</w:t>
            </w:r>
          </w:p>
          <w:tbl>
            <w:tblPr>
              <w:tblStyle w:val="5"/>
              <w:tblpPr w:leftFromText="180" w:rightFromText="180" w:vertAnchor="text" w:horzAnchor="page" w:tblpX="187" w:tblpY="544"/>
              <w:tblOverlap w:val="never"/>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18"/>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4018" w:type="dxa"/>
                  <w:tcBorders>
                    <w:top w:val="single" w:color="auto" w:sz="4" w:space="0"/>
                    <w:left w:val="single" w:color="auto" w:sz="4" w:space="0"/>
                    <w:bottom w:val="single" w:color="auto" w:sz="4" w:space="0"/>
                    <w:right w:val="single" w:color="auto" w:sz="4" w:space="0"/>
                  </w:tcBorders>
                  <w:shd w:val="clear" w:color="auto" w:fill="E0E0E0"/>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bCs/>
                      <w:szCs w:val="21"/>
                      <w:lang w:val="zh-CN"/>
                    </w:rPr>
                    <w:t>项目</w:t>
                  </w:r>
                </w:p>
              </w:tc>
              <w:tc>
                <w:tcPr>
                  <w:tcW w:w="4506" w:type="dxa"/>
                  <w:tcBorders>
                    <w:top w:val="single" w:color="auto" w:sz="4" w:space="0"/>
                    <w:left w:val="single" w:color="auto" w:sz="4" w:space="0"/>
                    <w:bottom w:val="single" w:color="auto" w:sz="4" w:space="0"/>
                    <w:right w:val="single" w:color="auto" w:sz="4" w:space="0"/>
                  </w:tcBorders>
                  <w:shd w:val="clear" w:color="auto" w:fill="E0E0E0"/>
                  <w:tcMar>
                    <w:top w:w="0" w:type="dxa"/>
                    <w:left w:w="108" w:type="dxa"/>
                    <w:bottom w:w="0" w:type="dxa"/>
                    <w:right w:w="108" w:type="dxa"/>
                  </w:tcMar>
                  <w:vAlign w:val="center"/>
                </w:tcPr>
                <w:p>
                  <w:pPr>
                    <w:spacing w:line="360" w:lineRule="auto"/>
                    <w:jc w:val="center"/>
                    <w:rPr>
                      <w:rFonts w:cs="ATC-5b8b*+times" w:eastAsiaTheme="minorEastAsia"/>
                      <w:b w:val="0"/>
                      <w:color w:val="000000"/>
                      <w:kern w:val="0"/>
                      <w:sz w:val="21"/>
                      <w:szCs w:val="21"/>
                      <w:lang w:val="zh-CN"/>
                    </w:rPr>
                  </w:pPr>
                  <w:r>
                    <w:rPr>
                      <w:rFonts w:hint="eastAsia" w:ascii="宋体" w:hAnsi="宋体"/>
                      <w:bCs/>
                      <w:szCs w:val="21"/>
                      <w:lang w:val="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底盘型号</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宋体" w:hAnsi="宋体" w:cs="ATC-5b8b*+times"/>
                      <w:color w:val="000000"/>
                      <w:szCs w:val="21"/>
                      <w:lang w:val="zh-CN"/>
                    </w:rPr>
                  </w:pPr>
                  <w:r>
                    <w:rPr>
                      <w:rFonts w:hint="eastAsia" w:ascii="宋体" w:hAnsi="宋体" w:cs="ATC-5b8b*+times"/>
                      <w:color w:val="000000"/>
                      <w:lang w:val="zh-CN"/>
                    </w:rPr>
                    <w:t>东风二类底盘</w:t>
                  </w:r>
                  <w:r>
                    <w:rPr>
                      <w:rFonts w:hint="eastAsia" w:ascii="宋体" w:hAnsi="宋体"/>
                      <w:sz w:val="18"/>
                      <w:szCs w:val="18"/>
                    </w:rPr>
                    <w:t>DFH1180EX8</w:t>
                  </w:r>
                  <w:r>
                    <w:rPr>
                      <w:rFonts w:hint="eastAsia" w:ascii="宋体" w:hAnsi="宋体" w:cs="ATC-5b8b*+times"/>
                      <w:color w:val="000000"/>
                      <w:lang w:val="zh-CN"/>
                    </w:rPr>
                    <w:t>或同类型二类底盘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底盘发动机排放要求</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szCs w:val="21"/>
                      <w:lang w:val="zh-CN"/>
                    </w:rPr>
                    <w:t>国六排放标准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外形尺寸（长*宽*高）(mm)</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ind w:firstLine="1470" w:firstLineChars="700"/>
                    <w:rPr>
                      <w:rFonts w:ascii="宋体" w:hAnsi="宋体" w:cs="ATC-5b8b*+times"/>
                      <w:color w:val="000000"/>
                      <w:szCs w:val="21"/>
                      <w:lang w:val="zh-CN"/>
                    </w:rPr>
                  </w:pPr>
                  <w:r>
                    <w:rPr>
                      <w:rFonts w:hint="eastAsia" w:ascii="宋体" w:hAnsi="宋体" w:cs="ATC-5b8b*+times"/>
                      <w:color w:val="000000"/>
                    </w:rPr>
                    <w:t>≥</w:t>
                  </w:r>
                  <w:r>
                    <w:rPr>
                      <w:rFonts w:hint="eastAsia" w:ascii="宋体" w:hAnsi="宋体"/>
                      <w:sz w:val="18"/>
                      <w:szCs w:val="18"/>
                    </w:rPr>
                    <w:t>6760</w:t>
                  </w:r>
                  <w:r>
                    <w:rPr>
                      <w:rFonts w:ascii="宋体" w:hAnsi="宋体"/>
                      <w:sz w:val="18"/>
                      <w:szCs w:val="18"/>
                    </w:rPr>
                    <w:t>*</w:t>
                  </w:r>
                  <w:r>
                    <w:rPr>
                      <w:rFonts w:hint="eastAsia" w:ascii="宋体" w:hAnsi="宋体"/>
                      <w:sz w:val="18"/>
                      <w:szCs w:val="18"/>
                    </w:rPr>
                    <w:t>2540</w:t>
                  </w:r>
                  <w:r>
                    <w:rPr>
                      <w:rFonts w:ascii="宋体" w:hAnsi="宋体"/>
                      <w:sz w:val="18"/>
                      <w:szCs w:val="18"/>
                    </w:rPr>
                    <w:t>*</w:t>
                  </w:r>
                  <w:r>
                    <w:rPr>
                      <w:rFonts w:hint="eastAsia" w:ascii="宋体" w:hAnsi="宋体"/>
                      <w:sz w:val="18"/>
                      <w:szCs w:val="18"/>
                    </w:rPr>
                    <w:t>3160</w:t>
                  </w:r>
                  <w:r>
                    <w:rPr>
                      <w:rFonts w:hint="eastAsia" w:ascii="宋体" w:hAnsi="宋体" w:cs="ATC-5b8b*+times"/>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最大总质量（KG）</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宋体" w:hAnsi="宋体" w:cs="ATC-5b8b*+times"/>
                      <w:color w:val="000000"/>
                      <w:szCs w:val="21"/>
                      <w:lang w:val="zh-CN"/>
                    </w:rPr>
                  </w:pPr>
                  <w:r>
                    <w:rPr>
                      <w:rFonts w:hint="eastAsia" w:ascii="宋体" w:hAnsi="宋体" w:cs="ATC-5b8b*+times"/>
                      <w:color w:val="000000"/>
                    </w:rPr>
                    <w:t>≥</w:t>
                  </w:r>
                  <w:r>
                    <w:rPr>
                      <w:rFonts w:hint="eastAsia" w:ascii="宋体" w:hAnsi="宋体"/>
                      <w:sz w:val="18"/>
                      <w:szCs w:val="18"/>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额定载质量（KG）</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宋体" w:hAnsi="宋体" w:cs="ATC-5b8b*+times"/>
                      <w:color w:val="000000"/>
                      <w:szCs w:val="21"/>
                    </w:rPr>
                  </w:pPr>
                  <w:r>
                    <w:rPr>
                      <w:rFonts w:hint="eastAsia" w:ascii="宋体" w:hAnsi="宋体" w:cs="ATC-5b8b*+times"/>
                      <w:color w:val="000000"/>
                    </w:rPr>
                    <w:t>≥</w:t>
                  </w:r>
                  <w:r>
                    <w:rPr>
                      <w:rFonts w:hint="eastAsia" w:ascii="宋体" w:hAnsi="宋体"/>
                      <w:sz w:val="18"/>
                      <w:szCs w:val="18"/>
                    </w:rPr>
                    <w:t>9675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整备质量（KG）</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宋体" w:hAnsi="宋体" w:cs="ATC-5b8b*+times"/>
                      <w:color w:val="000000"/>
                      <w:szCs w:val="21"/>
                    </w:rPr>
                  </w:pPr>
                  <w:r>
                    <w:rPr>
                      <w:rFonts w:hint="eastAsia" w:ascii="宋体" w:hAnsi="宋体" w:cs="ATC-5b8b*+times"/>
                      <w:color w:val="000000"/>
                    </w:rPr>
                    <w:t>≥</w:t>
                  </w:r>
                  <w:r>
                    <w:rPr>
                      <w:rFonts w:hint="eastAsia" w:ascii="宋体" w:hAnsi="宋体"/>
                      <w:sz w:val="18"/>
                      <w:szCs w:val="18"/>
                    </w:rPr>
                    <w:t>8130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接近角</w:t>
                  </w:r>
                  <w:r>
                    <w:rPr>
                      <w:rFonts w:hint="eastAsia" w:ascii="宋体" w:hAnsi="宋体"/>
                      <w:bCs/>
                      <w:szCs w:val="21"/>
                    </w:rPr>
                    <w:t>（°）</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default" w:ascii="宋体" w:hAnsi="宋体" w:cs="ATC-5b8b*+times" w:eastAsiaTheme="minorEastAsia"/>
                      <w:color w:val="000000"/>
                      <w:szCs w:val="21"/>
                      <w:lang w:val="en-US" w:eastAsia="zh-CN"/>
                    </w:rPr>
                  </w:pPr>
                  <w:r>
                    <w:rPr>
                      <w:rFonts w:hint="eastAsia" w:ascii="宋体" w:hAnsi="宋体" w:cs="ATC-5b8b*+times"/>
                      <w:color w:val="000000"/>
                    </w:rPr>
                    <w:t>≥</w:t>
                  </w:r>
                  <w:r>
                    <w:rPr>
                      <w:rFonts w:hint="eastAsia" w:ascii="宋体" w:hAnsi="宋体" w:cs="ATC-5b8b*+times"/>
                      <w:color w:val="000000"/>
                      <w:lang w:val="en-US" w:eastAsia="zh-CN"/>
                    </w:rPr>
                    <w:t>17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离去角</w:t>
                  </w:r>
                  <w:r>
                    <w:rPr>
                      <w:rFonts w:hint="eastAsia" w:ascii="宋体" w:hAnsi="宋体"/>
                      <w:bCs/>
                      <w:szCs w:val="21"/>
                    </w:rPr>
                    <w:t>（°）</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hint="eastAsia" w:ascii="宋体" w:hAnsi="宋体" w:cs="ATC-5b8b*+times"/>
                      <w:color w:val="000000"/>
                      <w:szCs w:val="21"/>
                    </w:rPr>
                    <w:t>2</w:t>
                  </w:r>
                  <w:r>
                    <w:rPr>
                      <w:rFonts w:ascii="宋体" w:hAnsi="宋体" w:cs="ATC-5b8b*+time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前悬后悬(mm)</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rPr>
                  </w:pPr>
                  <w:r>
                    <w:rPr>
                      <w:rFonts w:hint="eastAsia" w:ascii="宋体" w:hAnsi="宋体" w:cs="ATC-5b8b*+times"/>
                      <w:color w:val="000000"/>
                    </w:rPr>
                    <w:t>≥</w:t>
                  </w:r>
                  <w:r>
                    <w:rPr>
                      <w:rFonts w:hint="eastAsia" w:ascii="宋体" w:hAnsi="宋体" w:cs="ATC-5b8b*+times"/>
                      <w:color w:val="000000"/>
                      <w:szCs w:val="21"/>
                      <w:lang w:val="zh-CN"/>
                    </w:rPr>
                    <w:t>1</w:t>
                  </w:r>
                  <w:r>
                    <w:rPr>
                      <w:rFonts w:ascii="宋体" w:hAnsi="宋体" w:cs="ATC-5b8b*+times"/>
                      <w:color w:val="000000"/>
                      <w:szCs w:val="21"/>
                      <w:lang w:val="zh-CN"/>
                    </w:rPr>
                    <w:t>400/1560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eastAsiaTheme="minorEastAsia" w:cstheme="minorBidi"/>
                      <w:bCs/>
                      <w:kern w:val="2"/>
                      <w:sz w:val="21"/>
                      <w:szCs w:val="21"/>
                      <w:lang w:val="zh-CN" w:eastAsia="zh-CN" w:bidi="ar-SA"/>
                    </w:rPr>
                  </w:pPr>
                  <w:r>
                    <w:rPr>
                      <w:rFonts w:hint="eastAsia" w:ascii="宋体" w:hAnsi="宋体"/>
                      <w:bCs/>
                      <w:szCs w:val="21"/>
                      <w:lang w:val="zh-CN"/>
                    </w:rPr>
                    <w:t>最高行驶速度(km/h)</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hint="eastAsia" w:ascii="宋体" w:hAnsi="宋体" w:cs="ATC-5b8b*+times"/>
                      <w:color w:val="000000"/>
                      <w:szCs w:val="21"/>
                      <w:lang w:val="zh-CN"/>
                    </w:rPr>
                    <w:t>8</w:t>
                  </w:r>
                  <w:r>
                    <w:rPr>
                      <w:rFonts w:ascii="宋体" w:hAnsi="宋体" w:cs="ATC-5b8b*+times"/>
                      <w:color w:val="000000"/>
                      <w:szCs w:val="21"/>
                      <w:lang w:val="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宋体" w:hAnsi="宋体" w:eastAsiaTheme="minorEastAsia" w:cstheme="minorBidi"/>
                      <w:bCs/>
                      <w:kern w:val="2"/>
                      <w:sz w:val="21"/>
                      <w:szCs w:val="21"/>
                      <w:lang w:val="zh-CN" w:eastAsia="zh-CN" w:bidi="ar-SA"/>
                    </w:rPr>
                  </w:pPr>
                  <w:r>
                    <w:rPr>
                      <w:rFonts w:hint="eastAsia" w:ascii="宋体" w:hAnsi="宋体"/>
                      <w:sz w:val="18"/>
                      <w:szCs w:val="18"/>
                    </w:rPr>
                    <w:t>最大爬坡度</w:t>
                  </w:r>
                  <w:r>
                    <w:rPr>
                      <w:rFonts w:hint="eastAsia" w:ascii="宋体" w:hAnsi="宋体"/>
                      <w:bCs/>
                      <w:lang w:val="zh-CN"/>
                    </w:rPr>
                    <w:t>(%)</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hint="eastAsia" w:ascii="宋体" w:hAnsi="宋体" w:cs="ATC-5b8b*+times"/>
                      <w:color w:val="000000"/>
                      <w:szCs w:val="21"/>
                      <w:lang w:val="zh-CN"/>
                    </w:rPr>
                    <w:t>3</w:t>
                  </w:r>
                  <w:r>
                    <w:rPr>
                      <w:rFonts w:ascii="宋体" w:hAnsi="宋体" w:cs="ATC-5b8b*+times"/>
                      <w:color w:val="000000"/>
                      <w:szCs w:val="21"/>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宋体" w:hAnsi="宋体" w:cs="ATC-5b8b*+times"/>
                      <w:color w:val="000000"/>
                      <w:szCs w:val="21"/>
                      <w:lang w:val="zh-CN"/>
                    </w:rPr>
                  </w:pPr>
                  <w:r>
                    <w:rPr>
                      <w:rFonts w:hint="eastAsia" w:ascii="宋体" w:hAnsi="宋体"/>
                      <w:sz w:val="18"/>
                      <w:szCs w:val="18"/>
                    </w:rPr>
                    <w:t>卸料循环时间</w:t>
                  </w:r>
                  <w:r>
                    <w:rPr>
                      <w:rFonts w:hint="eastAsia" w:ascii="宋体" w:hAnsi="宋体"/>
                      <w:bCs/>
                    </w:rPr>
                    <w:t>（S）</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hint="eastAsia" w:ascii="宋体" w:hAnsi="宋体" w:cs="ATC-5b8b*+times"/>
                      <w:color w:val="000000"/>
                      <w:szCs w:val="21"/>
                    </w:rPr>
                    <w:t>6</w:t>
                  </w:r>
                  <w:r>
                    <w:rPr>
                      <w:rFonts w:ascii="宋体" w:hAnsi="宋体" w:cs="ATC-5b8b*+time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宋体" w:hAnsi="宋体" w:cs="ATC-5b8b*+times"/>
                      <w:color w:val="000000"/>
                      <w:szCs w:val="21"/>
                      <w:lang w:val="zh-CN"/>
                    </w:rPr>
                  </w:pPr>
                  <w:r>
                    <w:rPr>
                      <w:rFonts w:hint="eastAsia" w:ascii="宋体" w:hAnsi="宋体"/>
                      <w:sz w:val="18"/>
                      <w:szCs w:val="18"/>
                    </w:rPr>
                    <w:t>对接高度</w:t>
                  </w:r>
                  <w:r>
                    <w:rPr>
                      <w:rFonts w:hint="eastAsia" w:ascii="宋体" w:hAnsi="宋体"/>
                      <w:bCs/>
                      <w:lang w:val="zh-CN"/>
                    </w:rPr>
                    <w:t>(mm)</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rPr>
                  </w:pPr>
                  <w:r>
                    <w:rPr>
                      <w:rFonts w:hint="eastAsia" w:ascii="宋体" w:hAnsi="宋体" w:cs="ATC-5b8b*+times"/>
                      <w:color w:val="000000"/>
                      <w:szCs w:val="21"/>
                      <w:lang w:val="zh-CN"/>
                    </w:rPr>
                    <w:t>1</w:t>
                  </w:r>
                  <w:r>
                    <w:rPr>
                      <w:rFonts w:ascii="宋体" w:hAnsi="宋体" w:cs="ATC-5b8b*+times"/>
                      <w:color w:val="000000"/>
                      <w:szCs w:val="21"/>
                      <w:lang w:val="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宋体" w:hAnsi="宋体" w:cs="ATC-5b8b*+times"/>
                      <w:color w:val="000000"/>
                      <w:szCs w:val="21"/>
                    </w:rPr>
                  </w:pPr>
                  <w:r>
                    <w:rPr>
                      <w:rFonts w:hint="eastAsia" w:ascii="宋体" w:hAnsi="宋体"/>
                      <w:sz w:val="18"/>
                      <w:szCs w:val="18"/>
                    </w:rPr>
                    <w:t>垃圾箱容积</w:t>
                  </w:r>
                  <w:r>
                    <w:rPr>
                      <w:rFonts w:hint="eastAsia" w:ascii="宋体" w:hAnsi="宋体"/>
                      <w:bCs/>
                      <w:lang w:val="zh-CN"/>
                    </w:rPr>
                    <w:t>(m³)</w:t>
                  </w: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r>
                    <w:rPr>
                      <w:rFonts w:hint="eastAsia" w:ascii="宋体" w:hAnsi="宋体" w:cs="ATC-5b8b*+times"/>
                      <w:color w:val="000000"/>
                    </w:rPr>
                    <w:t>≥</w:t>
                  </w:r>
                  <w:r>
                    <w:rPr>
                      <w:rFonts w:hint="eastAsia" w:ascii="宋体" w:hAnsi="宋体" w:cs="ATC-5b8b*+times"/>
                      <w:color w:val="000000"/>
                      <w:szCs w:val="21"/>
                    </w:rPr>
                    <w:t>1</w:t>
                  </w:r>
                  <w:r>
                    <w:rPr>
                      <w:rFonts w:ascii="宋体" w:hAnsi="宋体" w:cs="ATC-5b8b*+times"/>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0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lang w:val="zh-CN"/>
                    </w:rPr>
                  </w:pPr>
                </w:p>
              </w:tc>
              <w:tc>
                <w:tcPr>
                  <w:tcW w:w="4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TC-5b8b*+times"/>
                      <w:color w:val="000000"/>
                      <w:szCs w:val="21"/>
                    </w:rPr>
                  </w:pPr>
                </w:p>
              </w:tc>
            </w:tr>
          </w:tbl>
          <w:p>
            <w:pPr>
              <w:rPr>
                <w:rFonts w:ascii="黑体" w:hAnsi="黑体" w:eastAsia="黑体" w:cs="黑体"/>
                <w:sz w:val="22"/>
              </w:rPr>
            </w:pPr>
          </w:p>
          <w:p>
            <w:pPr>
              <w:spacing w:line="360" w:lineRule="auto"/>
              <w:rPr>
                <w:rFonts w:ascii="宋体" w:hAnsi="宋体"/>
                <w:b/>
                <w:bCs/>
                <w:snapToGrid w:val="0"/>
                <w:sz w:val="24"/>
              </w:rPr>
            </w:pPr>
            <w:r>
              <w:rPr>
                <w:rFonts w:hint="eastAsia" w:ascii="宋体" w:hAnsi="宋体"/>
                <w:b/>
                <w:bCs/>
                <w:sz w:val="24"/>
              </w:rPr>
              <w:t>性能要求</w:t>
            </w:r>
          </w:p>
          <w:p>
            <w:pPr>
              <w:tabs>
                <w:tab w:val="left" w:pos="540"/>
                <w:tab w:val="left" w:pos="1188"/>
                <w:tab w:val="left" w:pos="3528"/>
              </w:tabs>
              <w:spacing w:line="360" w:lineRule="auto"/>
              <w:ind w:firstLine="480" w:firstLineChars="200"/>
              <w:jc w:val="left"/>
              <w:rPr>
                <w:rFonts w:ascii="宋体" w:hAnsi="宋体" w:cs="仿宋_GB2312"/>
                <w:color w:val="000000"/>
                <w:kern w:val="0"/>
                <w:sz w:val="24"/>
                <w:lang w:val="zh-CN"/>
              </w:rPr>
            </w:pPr>
            <w:r>
              <w:rPr>
                <w:rFonts w:hint="eastAsia" w:ascii="宋体" w:hAnsi="宋体"/>
                <w:sz w:val="24"/>
              </w:rPr>
              <w:t>1.</w:t>
            </w:r>
            <w:r>
              <w:rPr>
                <w:rFonts w:hint="eastAsia" w:ascii="宋体" w:hAnsi="宋体" w:cs="仿宋_GB2312"/>
                <w:color w:val="000000"/>
                <w:kern w:val="0"/>
                <w:sz w:val="24"/>
                <w:lang w:val="zh-CN"/>
              </w:rPr>
              <w:t>全封闭车厢。防止臭气外溢和垃圾的撒漏现象，避免运输过程中的二次污染。</w:t>
            </w:r>
          </w:p>
          <w:p>
            <w:pPr>
              <w:tabs>
                <w:tab w:val="left" w:pos="540"/>
                <w:tab w:val="left" w:pos="1188"/>
                <w:tab w:val="left" w:pos="3528"/>
              </w:tabs>
              <w:spacing w:line="360" w:lineRule="auto"/>
              <w:ind w:firstLine="480" w:firstLineChars="200"/>
              <w:jc w:val="left"/>
              <w:rPr>
                <w:rFonts w:ascii="宋体" w:hAnsi="宋体" w:cs="仿宋_GB2312"/>
                <w:color w:val="000000"/>
                <w:kern w:val="0"/>
                <w:sz w:val="24"/>
                <w:lang w:val="zh-CN"/>
              </w:rPr>
            </w:pPr>
            <w:r>
              <w:rPr>
                <w:rFonts w:hint="eastAsia" w:ascii="宋体" w:hAnsi="宋体" w:cs="仿宋_GB2312"/>
                <w:color w:val="000000"/>
                <w:kern w:val="0"/>
                <w:sz w:val="24"/>
                <w:lang w:val="zh-CN"/>
              </w:rPr>
              <w:t>2.垃圾箱后部配备污水箱，</w:t>
            </w:r>
            <w:r>
              <w:rPr>
                <w:rFonts w:ascii="宋体" w:hAnsi="宋体" w:cs="仿宋_GB2312"/>
                <w:color w:val="000000"/>
                <w:kern w:val="0"/>
                <w:sz w:val="24"/>
                <w:lang w:val="zh-CN"/>
              </w:rPr>
              <w:t>杜</w:t>
            </w:r>
            <w:r>
              <w:rPr>
                <w:rFonts w:hint="eastAsia" w:ascii="宋体" w:hAnsi="宋体" w:cs="仿宋_GB2312"/>
                <w:color w:val="000000"/>
                <w:kern w:val="0"/>
                <w:sz w:val="24"/>
                <w:lang w:val="zh-CN"/>
              </w:rPr>
              <w:t>绝了污水泄露现象。</w:t>
            </w:r>
          </w:p>
          <w:p>
            <w:pPr>
              <w:tabs>
                <w:tab w:val="left" w:pos="540"/>
                <w:tab w:val="left" w:pos="1188"/>
                <w:tab w:val="left" w:pos="3528"/>
              </w:tabs>
              <w:spacing w:line="360" w:lineRule="auto"/>
              <w:ind w:firstLine="480" w:firstLineChars="200"/>
              <w:jc w:val="left"/>
              <w:rPr>
                <w:rFonts w:ascii="宋体" w:hAnsi="宋体" w:cs="仿宋_GB2312"/>
                <w:color w:val="000000"/>
                <w:kern w:val="0"/>
                <w:sz w:val="24"/>
                <w:lang w:val="zh-CN"/>
              </w:rPr>
            </w:pPr>
            <w:r>
              <w:rPr>
                <w:rFonts w:hint="eastAsia" w:ascii="宋体" w:hAnsi="宋体" w:cs="仿宋_GB2312"/>
                <w:color w:val="000000"/>
                <w:kern w:val="0"/>
                <w:sz w:val="24"/>
                <w:lang w:val="zh-CN"/>
              </w:rPr>
              <w:t>3.操控简约可靠。操控系统采用气控/</w:t>
            </w:r>
            <w:r>
              <w:rPr>
                <w:rFonts w:ascii="宋体" w:hAnsi="宋体" w:cs="仿宋_GB2312"/>
                <w:color w:val="000000"/>
                <w:kern w:val="0"/>
                <w:sz w:val="24"/>
                <w:lang w:val="zh-CN"/>
              </w:rPr>
              <w:t>手动</w:t>
            </w:r>
            <w:r>
              <w:rPr>
                <w:rFonts w:hint="eastAsia" w:ascii="宋体" w:hAnsi="宋体" w:cs="仿宋_GB2312"/>
                <w:color w:val="000000"/>
                <w:kern w:val="0"/>
                <w:sz w:val="24"/>
                <w:lang w:val="zh-CN"/>
              </w:rPr>
              <w:t>控制，在驾驶室内外都能完成操作，快捷方便。</w:t>
            </w:r>
          </w:p>
          <w:p>
            <w:pPr>
              <w:tabs>
                <w:tab w:val="left" w:pos="540"/>
                <w:tab w:val="left" w:pos="1188"/>
                <w:tab w:val="left" w:pos="3528"/>
              </w:tabs>
              <w:spacing w:line="360" w:lineRule="auto"/>
              <w:ind w:firstLine="480" w:firstLineChars="200"/>
              <w:jc w:val="left"/>
              <w:rPr>
                <w:rFonts w:ascii="宋体" w:hAnsi="宋体" w:cs="仿宋_GB2312"/>
                <w:color w:val="000000"/>
                <w:kern w:val="0"/>
                <w:sz w:val="24"/>
                <w:lang w:val="zh-CN"/>
              </w:rPr>
            </w:pPr>
            <w:r>
              <w:rPr>
                <w:rFonts w:hint="eastAsia" w:ascii="宋体" w:hAnsi="宋体" w:cs="仿宋_GB2312"/>
                <w:color w:val="000000"/>
                <w:kern w:val="0"/>
                <w:sz w:val="24"/>
                <w:lang w:val="zh-CN"/>
              </w:rPr>
              <w:t>4.配备垃圾箱安全撑杆。能在箱体举升后、维护作业时提供可靠安全防护。</w:t>
            </w:r>
          </w:p>
          <w:p>
            <w:pPr>
              <w:tabs>
                <w:tab w:val="left" w:pos="540"/>
                <w:tab w:val="left" w:pos="1188"/>
                <w:tab w:val="left" w:pos="3528"/>
              </w:tabs>
              <w:spacing w:line="360" w:lineRule="auto"/>
              <w:ind w:firstLine="480" w:firstLineChars="200"/>
              <w:jc w:val="left"/>
              <w:rPr>
                <w:rFonts w:ascii="宋体" w:hAnsi="宋体" w:eastAsia="宋体" w:cs="宋体"/>
                <w:color w:val="000000"/>
                <w:kern w:val="0"/>
                <w:sz w:val="24"/>
                <w:szCs w:val="24"/>
              </w:rPr>
            </w:pPr>
            <w:r>
              <w:rPr>
                <w:rFonts w:hint="eastAsia" w:ascii="宋体" w:hAnsi="宋体" w:cs="仿宋_GB2312"/>
                <w:color w:val="000000"/>
                <w:kern w:val="0"/>
                <w:sz w:val="24"/>
                <w:lang w:val="zh-CN"/>
              </w:rPr>
              <w:t>5.液压管路采用卡套式精拔管，产品美观。</w:t>
            </w:r>
          </w:p>
        </w:tc>
      </w:tr>
      <w:tr>
        <w:tblPrEx>
          <w:tblCellMar>
            <w:top w:w="0" w:type="dxa"/>
            <w:left w:w="108" w:type="dxa"/>
            <w:bottom w:w="0" w:type="dxa"/>
            <w:right w:w="108" w:type="dxa"/>
          </w:tblCellMar>
        </w:tblPrEx>
        <w:trPr>
          <w:trHeight w:val="1230" w:hRule="atLeast"/>
        </w:trPr>
        <w:tc>
          <w:tcPr>
            <w:tcW w:w="827"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服务要求</w:t>
            </w:r>
          </w:p>
        </w:tc>
        <w:tc>
          <w:tcPr>
            <w:tcW w:w="4172" w:type="pct"/>
            <w:tcBorders>
              <w:top w:val="nil"/>
              <w:left w:val="nil"/>
              <w:bottom w:val="single" w:color="auto" w:sz="4" w:space="0"/>
              <w:right w:val="single" w:color="auto" w:sz="4" w:space="0"/>
            </w:tcBorders>
            <w:shd w:val="clear" w:color="auto" w:fill="auto"/>
            <w:vAlign w:val="center"/>
          </w:tcPr>
          <w:p>
            <w:pPr>
              <w:tabs>
                <w:tab w:val="left" w:pos="-1980"/>
                <w:tab w:val="left" w:pos="540"/>
              </w:tabs>
              <w:spacing w:line="360" w:lineRule="auto"/>
              <w:rPr>
                <w:rFonts w:ascii="宋体" w:cs="仿宋_GB2312"/>
                <w:color w:val="000000"/>
                <w:kern w:val="0"/>
                <w:sz w:val="24"/>
                <w:lang w:val="zh-CN"/>
              </w:rPr>
            </w:pPr>
            <w:r>
              <w:rPr>
                <w:rFonts w:hint="eastAsia" w:ascii="宋体" w:hAnsi="宋体" w:cs="仿宋_GB2312"/>
                <w:color w:val="000000"/>
                <w:kern w:val="0"/>
                <w:sz w:val="24"/>
                <w:lang w:val="zh-CN"/>
              </w:rPr>
              <w:t>售后服务：</w:t>
            </w:r>
          </w:p>
          <w:p>
            <w:pPr>
              <w:tabs>
                <w:tab w:val="left" w:pos="540"/>
                <w:tab w:val="left" w:pos="1188"/>
                <w:tab w:val="left" w:pos="3528"/>
              </w:tabs>
              <w:spacing w:line="360" w:lineRule="auto"/>
              <w:ind w:firstLine="480" w:firstLineChars="200"/>
              <w:jc w:val="left"/>
              <w:rPr>
                <w:rFonts w:ascii="宋体" w:cs="仿宋_GB2312"/>
                <w:color w:val="000000"/>
                <w:kern w:val="0"/>
                <w:sz w:val="24"/>
                <w:lang w:val="zh-CN"/>
              </w:rPr>
            </w:pPr>
            <w:r>
              <w:rPr>
                <w:rFonts w:hint="eastAsia" w:ascii="宋体" w:hAnsi="宋体" w:cs="仿宋_GB2312"/>
                <w:color w:val="000000"/>
                <w:kern w:val="0"/>
                <w:sz w:val="24"/>
                <w:lang w:val="zh-CN"/>
              </w:rPr>
              <w:t>（</w:t>
            </w:r>
            <w:r>
              <w:rPr>
                <w:rFonts w:hint="eastAsia" w:ascii="宋体" w:hAnsi="宋体" w:cs="仿宋_GB2312"/>
                <w:color w:val="000000"/>
                <w:kern w:val="0"/>
                <w:sz w:val="24"/>
                <w:lang w:val="en-US" w:eastAsia="zh-CN"/>
              </w:rPr>
              <w:t>1</w:t>
            </w:r>
            <w:r>
              <w:rPr>
                <w:rFonts w:hint="eastAsia" w:ascii="宋体" w:hAnsi="宋体" w:cs="仿宋_GB2312"/>
                <w:color w:val="000000"/>
                <w:kern w:val="0"/>
                <w:sz w:val="24"/>
                <w:lang w:val="zh-CN"/>
              </w:rPr>
              <w:t>）提供全部的技术资料（测试报告、各项测试数据、产品合格证书）；同时提供改装部分特殊配件名称的详细目录、品牌、规格型号、主要参数、生产厂家。</w:t>
            </w:r>
          </w:p>
          <w:p>
            <w:pPr>
              <w:tabs>
                <w:tab w:val="left" w:pos="540"/>
                <w:tab w:val="left" w:pos="1188"/>
                <w:tab w:val="left" w:pos="3528"/>
              </w:tabs>
              <w:spacing w:line="360" w:lineRule="auto"/>
              <w:ind w:firstLine="480" w:firstLineChars="200"/>
              <w:jc w:val="left"/>
              <w:rPr>
                <w:rFonts w:ascii="宋体" w:cs="仿宋_GB2312"/>
                <w:color w:val="000000"/>
                <w:kern w:val="0"/>
                <w:sz w:val="24"/>
                <w:lang w:val="zh-CN"/>
              </w:rPr>
            </w:pPr>
            <w:r>
              <w:rPr>
                <w:rFonts w:hint="eastAsia" w:ascii="宋体" w:hAnsi="宋体" w:cs="仿宋_GB2312"/>
                <w:color w:val="000000"/>
                <w:kern w:val="0"/>
                <w:sz w:val="24"/>
                <w:lang w:val="zh-CN"/>
              </w:rPr>
              <w:t>（</w:t>
            </w:r>
            <w:r>
              <w:rPr>
                <w:rFonts w:hint="eastAsia" w:ascii="宋体" w:hAnsi="宋体" w:cs="仿宋_GB2312"/>
                <w:color w:val="000000"/>
                <w:kern w:val="0"/>
                <w:sz w:val="24"/>
                <w:lang w:val="en-US" w:eastAsia="zh-CN"/>
              </w:rPr>
              <w:t>2</w:t>
            </w:r>
            <w:r>
              <w:rPr>
                <w:rFonts w:hint="eastAsia" w:ascii="宋体" w:hAnsi="宋体" w:cs="仿宋_GB2312"/>
                <w:color w:val="000000"/>
                <w:kern w:val="0"/>
                <w:sz w:val="24"/>
                <w:lang w:val="zh-CN"/>
              </w:rPr>
              <w:t>）提供详细的保养、维修操作规程。</w:t>
            </w:r>
          </w:p>
          <w:p>
            <w:pPr>
              <w:tabs>
                <w:tab w:val="left" w:pos="540"/>
                <w:tab w:val="left" w:pos="1188"/>
                <w:tab w:val="left" w:pos="3528"/>
              </w:tabs>
              <w:spacing w:line="360" w:lineRule="auto"/>
              <w:ind w:firstLine="480" w:firstLineChars="200"/>
              <w:jc w:val="left"/>
              <w:rPr>
                <w:rFonts w:ascii="宋体" w:cs="仿宋_GB2312"/>
                <w:color w:val="000000"/>
                <w:kern w:val="0"/>
                <w:sz w:val="24"/>
                <w:lang w:val="zh-CN"/>
              </w:rPr>
            </w:pPr>
            <w:r>
              <w:rPr>
                <w:rFonts w:hint="eastAsia" w:ascii="宋体" w:hAnsi="宋体" w:cs="仿宋_GB2312"/>
                <w:sz w:val="24"/>
                <w:lang w:eastAsia="zh-CN"/>
              </w:rPr>
              <w:t>（</w:t>
            </w:r>
            <w:r>
              <w:rPr>
                <w:rFonts w:hint="eastAsia" w:ascii="宋体" w:hAnsi="宋体" w:cs="仿宋_GB2312"/>
                <w:sz w:val="24"/>
                <w:lang w:val="en-US" w:eastAsia="zh-CN"/>
              </w:rPr>
              <w:t>3</w:t>
            </w:r>
            <w:r>
              <w:rPr>
                <w:rFonts w:hint="eastAsia" w:ascii="宋体" w:hAnsi="宋体" w:cs="仿宋_GB2312"/>
                <w:sz w:val="24"/>
                <w:lang w:eastAsia="zh-CN"/>
              </w:rPr>
              <w:t>）</w:t>
            </w:r>
            <w:r>
              <w:rPr>
                <w:rFonts w:hint="eastAsia" w:ascii="宋体" w:hAnsi="宋体" w:cs="仿宋_GB2312"/>
                <w:sz w:val="24"/>
              </w:rPr>
              <w:t>在苏南地区有专业的底盘售后维修服务站和改装部分售后维修服务站</w:t>
            </w:r>
            <w:r>
              <w:rPr>
                <w:rFonts w:hint="eastAsia" w:ascii="宋体" w:hAnsi="宋体" w:cs="仿宋_GB2312"/>
                <w:color w:val="000000"/>
                <w:kern w:val="0"/>
                <w:sz w:val="24"/>
                <w:lang w:val="zh-CN"/>
              </w:rPr>
              <w:t>。</w:t>
            </w:r>
          </w:p>
          <w:p>
            <w:pPr>
              <w:tabs>
                <w:tab w:val="left" w:pos="540"/>
                <w:tab w:val="left" w:pos="1188"/>
                <w:tab w:val="left" w:pos="3528"/>
              </w:tabs>
              <w:spacing w:line="360" w:lineRule="auto"/>
              <w:ind w:firstLine="480" w:firstLineChars="200"/>
              <w:jc w:val="left"/>
              <w:rPr>
                <w:rFonts w:ascii="宋体" w:cs="仿宋_GB2312"/>
                <w:color w:val="000000"/>
                <w:kern w:val="0"/>
                <w:sz w:val="24"/>
                <w:lang w:val="zh-CN"/>
              </w:rPr>
            </w:pPr>
            <w:r>
              <w:rPr>
                <w:rFonts w:hint="eastAsia" w:ascii="宋体" w:hAnsi="宋体" w:cs="仿宋_GB2312"/>
                <w:color w:val="000000"/>
                <w:kern w:val="0"/>
                <w:sz w:val="24"/>
                <w:lang w:val="zh-CN"/>
              </w:rPr>
              <w:t>（</w:t>
            </w:r>
            <w:r>
              <w:rPr>
                <w:rFonts w:hint="eastAsia" w:ascii="宋体" w:hAnsi="宋体" w:cs="仿宋_GB2312"/>
                <w:color w:val="000000"/>
                <w:kern w:val="0"/>
                <w:sz w:val="24"/>
                <w:lang w:val="en-US" w:eastAsia="zh-CN"/>
              </w:rPr>
              <w:t>4</w:t>
            </w:r>
            <w:r>
              <w:rPr>
                <w:rFonts w:hint="eastAsia" w:ascii="宋体" w:hAnsi="宋体" w:cs="仿宋_GB2312"/>
                <w:color w:val="000000"/>
                <w:kern w:val="0"/>
                <w:sz w:val="24"/>
                <w:lang w:val="zh-CN"/>
              </w:rPr>
              <w:t>）供货商须提供免费培训或到厂家免费实地培训（包括食宿）。</w:t>
            </w:r>
          </w:p>
          <w:p>
            <w:pPr>
              <w:tabs>
                <w:tab w:val="left" w:pos="0"/>
                <w:tab w:val="left" w:pos="540"/>
              </w:tabs>
              <w:spacing w:line="360" w:lineRule="auto"/>
              <w:ind w:firstLine="480" w:firstLineChars="200"/>
              <w:rPr>
                <w:rFonts w:hint="eastAsia" w:ascii="宋体" w:hAnsi="宋体" w:cs="仿宋_GB2312"/>
                <w:color w:val="000000"/>
                <w:kern w:val="0"/>
                <w:sz w:val="24"/>
                <w:lang w:val="zh-CN"/>
              </w:rPr>
            </w:pPr>
            <w:r>
              <w:rPr>
                <w:rFonts w:hint="eastAsia" w:ascii="宋体" w:hAnsi="宋体" w:cs="仿宋_GB2312"/>
                <w:color w:val="000000"/>
                <w:kern w:val="0"/>
                <w:sz w:val="24"/>
                <w:lang w:val="zh-CN"/>
              </w:rPr>
              <w:t>（</w:t>
            </w:r>
            <w:r>
              <w:rPr>
                <w:rFonts w:hint="eastAsia" w:ascii="宋体" w:hAnsi="宋体" w:cs="仿宋_GB2312"/>
                <w:color w:val="000000"/>
                <w:kern w:val="0"/>
                <w:sz w:val="24"/>
                <w:lang w:val="en-US" w:eastAsia="zh-CN"/>
              </w:rPr>
              <w:t>5</w:t>
            </w:r>
            <w:r>
              <w:rPr>
                <w:rFonts w:hint="eastAsia" w:ascii="宋体" w:hAnsi="宋体" w:cs="仿宋_GB2312"/>
                <w:color w:val="000000"/>
                <w:kern w:val="0"/>
                <w:sz w:val="24"/>
                <w:lang w:val="zh-CN"/>
              </w:rPr>
              <w:t>）投标人应以优良的服务态度，在接到采购方的维修请求后应在</w:t>
            </w:r>
            <w:r>
              <w:rPr>
                <w:rFonts w:ascii="宋体" w:hAnsi="宋体" w:cs="仿宋_GB2312"/>
                <w:color w:val="000000"/>
                <w:kern w:val="0"/>
                <w:sz w:val="24"/>
                <w:lang w:val="zh-CN"/>
              </w:rPr>
              <w:t>10</w:t>
            </w:r>
            <w:r>
              <w:rPr>
                <w:rFonts w:hint="eastAsia" w:ascii="宋体" w:hAnsi="宋体" w:cs="仿宋_GB2312"/>
                <w:color w:val="000000"/>
                <w:kern w:val="0"/>
                <w:sz w:val="24"/>
                <w:lang w:val="zh-CN"/>
              </w:rPr>
              <w:t>分钟内响应，</w:t>
            </w:r>
            <w:r>
              <w:rPr>
                <w:rFonts w:ascii="宋体" w:hAnsi="宋体" w:cs="仿宋_GB2312"/>
                <w:color w:val="000000"/>
                <w:kern w:val="0"/>
                <w:sz w:val="24"/>
                <w:lang w:val="zh-CN"/>
              </w:rPr>
              <w:t>2</w:t>
            </w:r>
            <w:r>
              <w:rPr>
                <w:rFonts w:hint="eastAsia" w:ascii="宋体" w:hAnsi="宋体" w:cs="仿宋_GB2312"/>
                <w:color w:val="000000"/>
                <w:kern w:val="0"/>
                <w:sz w:val="24"/>
                <w:lang w:val="zh-CN"/>
              </w:rPr>
              <w:t>小时内到达现场，</w:t>
            </w:r>
            <w:r>
              <w:rPr>
                <w:rFonts w:ascii="宋体" w:hAnsi="宋体" w:cs="仿宋_GB2312"/>
                <w:color w:val="000000"/>
                <w:kern w:val="0"/>
                <w:sz w:val="24"/>
                <w:lang w:val="zh-CN"/>
              </w:rPr>
              <w:t>8</w:t>
            </w:r>
            <w:r>
              <w:rPr>
                <w:rFonts w:hint="eastAsia" w:ascii="宋体" w:hAnsi="宋体" w:cs="仿宋_GB2312"/>
                <w:color w:val="000000"/>
                <w:kern w:val="0"/>
                <w:sz w:val="24"/>
                <w:lang w:val="zh-CN"/>
              </w:rPr>
              <w:t>小时内完成采购方提出的维修要求，更换非常规易损件类维修应在</w:t>
            </w:r>
            <w:r>
              <w:rPr>
                <w:rFonts w:ascii="宋体" w:hAnsi="宋体" w:cs="仿宋_GB2312"/>
                <w:color w:val="000000"/>
                <w:kern w:val="0"/>
                <w:sz w:val="24"/>
                <w:lang w:val="zh-CN"/>
              </w:rPr>
              <w:t>72</w:t>
            </w:r>
            <w:r>
              <w:rPr>
                <w:rFonts w:hint="eastAsia" w:ascii="宋体" w:hAnsi="宋体" w:cs="仿宋_GB2312"/>
                <w:color w:val="000000"/>
                <w:kern w:val="0"/>
                <w:sz w:val="24"/>
                <w:lang w:val="zh-CN"/>
              </w:rPr>
              <w:t>小时内排除故障。如需更换产品，必须在</w:t>
            </w:r>
            <w:r>
              <w:rPr>
                <w:rFonts w:ascii="宋体" w:hAnsi="宋体" w:cs="仿宋_GB2312"/>
                <w:color w:val="000000"/>
                <w:kern w:val="0"/>
                <w:sz w:val="24"/>
                <w:lang w:val="zh-CN"/>
              </w:rPr>
              <w:t>7</w:t>
            </w:r>
            <w:r>
              <w:rPr>
                <w:rFonts w:hint="eastAsia" w:ascii="宋体" w:hAnsi="宋体" w:cs="仿宋_GB2312"/>
                <w:color w:val="000000"/>
                <w:kern w:val="0"/>
                <w:sz w:val="24"/>
                <w:lang w:val="zh-CN"/>
              </w:rPr>
              <w:t>个工作日内负责解决，否则采购方将自行采取必要的措施，由此产生风险和费用应由投标人承担。</w:t>
            </w:r>
          </w:p>
          <w:p>
            <w:pPr>
              <w:keepNext w:val="0"/>
              <w:keepLines w:val="0"/>
              <w:pageBreakBefore w:val="0"/>
              <w:widowControl w:val="0"/>
              <w:tabs>
                <w:tab w:val="left" w:pos="0"/>
                <w:tab w:val="left" w:pos="540"/>
              </w:tabs>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kern w:val="0"/>
                <w:sz w:val="24"/>
                <w:szCs w:val="24"/>
              </w:rPr>
            </w:pPr>
            <w:r>
              <w:rPr>
                <w:rFonts w:hint="eastAsia" w:ascii="宋体" w:hAnsi="宋体" w:cs="仿宋_GB2312"/>
                <w:color w:val="000000"/>
                <w:kern w:val="0"/>
                <w:sz w:val="24"/>
                <w:szCs w:val="24"/>
                <w:lang w:val="en-US" w:eastAsia="zh-CN"/>
              </w:rPr>
              <w:t>（6</w:t>
            </w:r>
            <w:r>
              <w:rPr>
                <w:rFonts w:hint="eastAsia" w:ascii="宋体" w:hAnsi="宋体" w:cs="仿宋_GB2312"/>
                <w:color w:val="000000"/>
                <w:kern w:val="0"/>
                <w:sz w:val="24"/>
                <w:szCs w:val="24"/>
                <w:lang w:val="zh-CN"/>
              </w:rPr>
              <w:t>）经双方验收合格之日起为质量保证期开始，</w:t>
            </w:r>
            <w:r>
              <w:rPr>
                <w:rFonts w:hint="eastAsia" w:ascii="宋体" w:hAnsi="宋体" w:cs="仿宋_GB2312"/>
                <w:color w:val="000000"/>
                <w:kern w:val="0"/>
                <w:sz w:val="24"/>
                <w:szCs w:val="24"/>
                <w:lang w:val="en-US" w:eastAsia="zh-CN"/>
              </w:rPr>
              <w:t>质保期一年</w:t>
            </w:r>
            <w:r>
              <w:rPr>
                <w:rFonts w:hint="eastAsia" w:ascii="宋体" w:hAnsi="宋体" w:cs="仿宋_GB2312"/>
                <w:color w:val="000000"/>
                <w:kern w:val="0"/>
                <w:sz w:val="24"/>
                <w:szCs w:val="24"/>
                <w:lang w:val="zh-CN"/>
              </w:rPr>
              <w:t>。质量保证期以内供货商必须免费保修，质量保证期以外，供货商应终身服务，并且只收取配件的材料费。</w:t>
            </w:r>
          </w:p>
        </w:tc>
      </w:tr>
      <w:tr>
        <w:tblPrEx>
          <w:tblCellMar>
            <w:top w:w="0" w:type="dxa"/>
            <w:left w:w="108" w:type="dxa"/>
            <w:bottom w:w="0" w:type="dxa"/>
            <w:right w:w="108" w:type="dxa"/>
          </w:tblCellMar>
        </w:tblPrEx>
        <w:trPr>
          <w:trHeight w:val="705" w:hRule="atLeast"/>
        </w:trPr>
        <w:tc>
          <w:tcPr>
            <w:tcW w:w="82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付款方式</w:t>
            </w:r>
          </w:p>
        </w:tc>
        <w:tc>
          <w:tcPr>
            <w:tcW w:w="4172" w:type="pct"/>
            <w:tcBorders>
              <w:top w:val="nil"/>
              <w:left w:val="nil"/>
              <w:bottom w:val="single" w:color="auto" w:sz="4" w:space="0"/>
              <w:right w:val="single" w:color="auto" w:sz="4" w:space="0"/>
            </w:tcBorders>
            <w:shd w:val="clear" w:color="auto" w:fill="auto"/>
            <w:noWrap/>
            <w:vAlign w:val="center"/>
          </w:tcPr>
          <w:p>
            <w:pPr>
              <w:ind w:firstLine="480" w:firstLineChars="200"/>
              <w:rPr>
                <w:rFonts w:ascii="宋体" w:hAnsi="宋体" w:eastAsia="宋体" w:cs="宋体"/>
                <w:color w:val="000000"/>
                <w:kern w:val="0"/>
                <w:sz w:val="32"/>
                <w:szCs w:val="32"/>
              </w:rPr>
            </w:pPr>
            <w:r>
              <w:rPr>
                <w:rFonts w:hint="eastAsia" w:hAnsi="宋体" w:cs="仿宋_GB2312"/>
                <w:color w:val="000000"/>
                <w:sz w:val="24"/>
                <w:szCs w:val="24"/>
              </w:rPr>
              <w:t>车辆上好牌照且正常运营后一个月内支付至合同金额的90%，剩余10%作为质保金，待质保期满后支付完毕。</w:t>
            </w:r>
          </w:p>
        </w:tc>
      </w:tr>
      <w:tr>
        <w:tblPrEx>
          <w:tblCellMar>
            <w:top w:w="0" w:type="dxa"/>
            <w:left w:w="108" w:type="dxa"/>
            <w:bottom w:w="0" w:type="dxa"/>
            <w:right w:w="108" w:type="dxa"/>
          </w:tblCellMar>
        </w:tblPrEx>
        <w:trPr>
          <w:trHeight w:val="705" w:hRule="atLeast"/>
        </w:trPr>
        <w:tc>
          <w:tcPr>
            <w:tcW w:w="82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报价要求</w:t>
            </w:r>
          </w:p>
        </w:tc>
        <w:tc>
          <w:tcPr>
            <w:tcW w:w="4172" w:type="pct"/>
            <w:tcBorders>
              <w:top w:val="nil"/>
              <w:left w:val="nil"/>
              <w:bottom w:val="single" w:color="auto" w:sz="4" w:space="0"/>
              <w:right w:val="single" w:color="auto" w:sz="4" w:space="0"/>
            </w:tcBorders>
            <w:shd w:val="clear" w:color="auto" w:fill="auto"/>
            <w:noWrap/>
            <w:vAlign w:val="center"/>
          </w:tcPr>
          <w:p>
            <w:pPr>
              <w:widowControl/>
              <w:ind w:firstLine="480" w:firstLineChars="200"/>
              <w:jc w:val="left"/>
              <w:rPr>
                <w:rFonts w:ascii="宋体" w:hAnsi="宋体" w:eastAsia="宋体" w:cs="宋体"/>
                <w:color w:val="000000"/>
                <w:kern w:val="0"/>
                <w:sz w:val="36"/>
                <w:szCs w:val="36"/>
              </w:rPr>
            </w:pPr>
            <w:r>
              <w:rPr>
                <w:rFonts w:hint="eastAsia" w:ascii="宋体" w:hAnsi="宋体"/>
                <w:sz w:val="24"/>
                <w:szCs w:val="24"/>
              </w:rPr>
              <w:t>投标文件中的所有</w:t>
            </w:r>
            <w:r>
              <w:rPr>
                <w:rFonts w:hint="eastAsia" w:ascii="宋体" w:hAnsi="宋体"/>
                <w:sz w:val="24"/>
                <w:szCs w:val="24"/>
                <w:lang w:val="en-US" w:eastAsia="zh-CN"/>
              </w:rPr>
              <w:t>车辆</w:t>
            </w:r>
            <w:r>
              <w:rPr>
                <w:rFonts w:hint="eastAsia" w:ascii="宋体" w:hAnsi="宋体"/>
                <w:sz w:val="24"/>
                <w:szCs w:val="24"/>
              </w:rPr>
              <w:t>单价和总价采用人民币报价，以元为单位标注。</w:t>
            </w:r>
          </w:p>
        </w:tc>
      </w:tr>
      <w:tr>
        <w:tblPrEx>
          <w:tblCellMar>
            <w:top w:w="0" w:type="dxa"/>
            <w:left w:w="108" w:type="dxa"/>
            <w:bottom w:w="0" w:type="dxa"/>
            <w:right w:w="108" w:type="dxa"/>
          </w:tblCellMar>
        </w:tblPrEx>
        <w:trPr>
          <w:trHeight w:val="1515" w:hRule="atLeast"/>
        </w:trPr>
        <w:tc>
          <w:tcPr>
            <w:tcW w:w="5000" w:type="pct"/>
            <w:gridSpan w:val="2"/>
            <w:tcBorders>
              <w:top w:val="single" w:color="auto" w:sz="4" w:space="0"/>
              <w:left w:val="single" w:color="auto" w:sz="4" w:space="0"/>
              <w:bottom w:val="single" w:color="auto" w:sz="4" w:space="0"/>
              <w:right w:val="single" w:color="000000" w:sz="4" w:space="0"/>
            </w:tcBorders>
            <w:shd w:val="clear" w:color="auto" w:fill="auto"/>
            <w:noWrap/>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其它：</w:t>
            </w:r>
          </w:p>
        </w:tc>
      </w:tr>
      <w:tr>
        <w:tblPrEx>
          <w:tblCellMar>
            <w:top w:w="0" w:type="dxa"/>
            <w:left w:w="108" w:type="dxa"/>
            <w:bottom w:w="0" w:type="dxa"/>
            <w:right w:w="108" w:type="dxa"/>
          </w:tblCellMar>
        </w:tblPrEx>
        <w:trPr>
          <w:trHeight w:val="765" w:hRule="atLeast"/>
        </w:trPr>
        <w:tc>
          <w:tcPr>
            <w:tcW w:w="5000" w:type="pct"/>
            <w:gridSpan w:val="2"/>
            <w:tcBorders>
              <w:top w:val="single" w:color="auto" w:sz="4" w:space="0"/>
              <w:left w:val="nil"/>
              <w:bottom w:val="nil"/>
              <w:right w:val="nil"/>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采购部门负责人：</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TC-5b8b*+times">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584"/>
    <w:rsid w:val="00004606"/>
    <w:rsid w:val="00050602"/>
    <w:rsid w:val="00112555"/>
    <w:rsid w:val="0017208A"/>
    <w:rsid w:val="00213584"/>
    <w:rsid w:val="002C32AF"/>
    <w:rsid w:val="004A138D"/>
    <w:rsid w:val="005952AC"/>
    <w:rsid w:val="005B0CFF"/>
    <w:rsid w:val="0063480A"/>
    <w:rsid w:val="00680D65"/>
    <w:rsid w:val="00686F07"/>
    <w:rsid w:val="00705B64"/>
    <w:rsid w:val="00736A41"/>
    <w:rsid w:val="008E4FAB"/>
    <w:rsid w:val="00AB0A23"/>
    <w:rsid w:val="00B84439"/>
    <w:rsid w:val="00D95E12"/>
    <w:rsid w:val="00E33820"/>
    <w:rsid w:val="00EA4383"/>
    <w:rsid w:val="00F413B0"/>
    <w:rsid w:val="194A5652"/>
    <w:rsid w:val="2B521827"/>
    <w:rsid w:val="32EE153A"/>
    <w:rsid w:val="4B505847"/>
    <w:rsid w:val="4BD55ABB"/>
    <w:rsid w:val="4D981DA3"/>
    <w:rsid w:val="51B917B1"/>
    <w:rsid w:val="5A2863F5"/>
    <w:rsid w:val="655D2C75"/>
    <w:rsid w:val="65B61BCE"/>
    <w:rsid w:val="6A63307D"/>
    <w:rsid w:val="7EDF0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b/>
      <w:bCs/>
      <w:sz w:val="28"/>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Plain Text"/>
    <w:basedOn w:val="1"/>
    <w:qFormat/>
    <w:uiPriority w:val="99"/>
    <w:rPr>
      <w:rFonts w:ascii="宋体" w:hAnsi="Courier New" w:cs="Courier New"/>
      <w:szCs w:val="21"/>
    </w:rPr>
  </w:style>
  <w:style w:type="paragraph" w:customStyle="1" w:styleId="7">
    <w:name w:val="正文1"/>
    <w:basedOn w:val="1"/>
    <w:qFormat/>
    <w:uiPriority w:val="0"/>
    <w:pPr>
      <w:tabs>
        <w:tab w:val="left" w:pos="420"/>
      </w:tabs>
      <w:spacing w:line="360" w:lineRule="auto"/>
      <w:ind w:left="709" w:right="248" w:rightChars="118"/>
    </w:pPr>
    <w:rPr>
      <w:rFonts w:ascii="宋体" w:hAnsi="宋体"/>
    </w:r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3672</Words>
  <Characters>4160</Characters>
  <Lines>2</Lines>
  <Paragraphs>1</Paragraphs>
  <TotalTime>1</TotalTime>
  <ScaleCrop>false</ScaleCrop>
  <LinksUpToDate>false</LinksUpToDate>
  <CharactersWithSpaces>4161</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2021-05-18T03:13:00Z</dcterms:created>
  <dc:creator>PC</dc:creator>
  <cp:lastModifiedBy>ﺭ并踹了你一脚ﺭ阿杰</cp:lastModifiedBy>
  <dcterms:modified xsi:type="dcterms:W3CDTF">2022-04-07T08:41:13Z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99C56D20F7494D6D9DB80E0DA13B0982</vt:lpwstr>
  </property>
</Properties>
</file>